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淮北市</w:t>
      </w:r>
      <w:r>
        <w:rPr>
          <w:rFonts w:hint="eastAsia" w:ascii="宋体" w:hAnsi="宋体"/>
          <w:b/>
          <w:sz w:val="36"/>
          <w:szCs w:val="36"/>
          <w:lang w:eastAsia="zh-CN"/>
        </w:rPr>
        <w:t>河道管理中心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</w:t>
      </w:r>
      <w:r>
        <w:rPr>
          <w:rFonts w:hint="eastAsia" w:ascii="黑体" w:hAnsi="黑体" w:eastAsia="黑体"/>
          <w:szCs w:val="32"/>
        </w:rPr>
        <w:t>一、202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0.4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0.07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0.40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hint="eastAsia" w:ascii="仿宋_GB2312" w:hAnsi="仿宋" w:eastAsia="仿宋_GB2312"/>
          <w:szCs w:val="32"/>
          <w:lang w:eastAsia="zh-CN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eastAsia="zh-CN"/>
        </w:rPr>
        <w:t>河道管理中心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0.4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0.07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17.6</w:t>
      </w:r>
      <w:r>
        <w:rPr>
          <w:rFonts w:hint="eastAsia" w:ascii="仿宋_GB2312" w:hAnsi="仿宋"/>
          <w:szCs w:val="32"/>
        </w:rPr>
        <w:t>%，决算数小于预算数的主要原因是</w:t>
      </w:r>
      <w:r>
        <w:rPr>
          <w:rFonts w:hint="eastAsia" w:ascii="仿宋_GB2312" w:hAnsi="仿宋"/>
          <w:szCs w:val="32"/>
          <w:lang w:eastAsia="zh-CN"/>
        </w:rPr>
        <w:t>按照财政规章制度要求，积极推行厉行节约，严控经费支出。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eastAsia="zh-CN"/>
        </w:rPr>
        <w:t>河道管理中心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0.07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numPr>
          <w:ilvl w:val="0"/>
          <w:numId w:val="1"/>
        </w:numPr>
        <w:ind w:firstLine="628"/>
        <w:rPr>
          <w:rFonts w:hint="eastAsia" w:ascii="仿宋_GB2312" w:hAnsi="仿宋"/>
          <w:szCs w:val="32"/>
          <w:lang w:val="en-US" w:eastAsia="zh-CN"/>
        </w:rPr>
      </w:pPr>
      <w:r>
        <w:rPr>
          <w:rFonts w:hint="eastAsia" w:ascii="仿宋_GB2312" w:hAnsi="仿宋"/>
          <w:b/>
          <w:bCs/>
          <w:szCs w:val="32"/>
        </w:rPr>
        <w:t>因公出国（境）费支出</w:t>
      </w:r>
      <w:r>
        <w:rPr>
          <w:rFonts w:hint="eastAsia" w:ascii="仿宋_GB2312" w:hAnsi="仿宋"/>
          <w:b/>
          <w:bCs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</w:t>
      </w:r>
      <w:r>
        <w:rPr>
          <w:rFonts w:hint="eastAsia" w:ascii="仿宋_GB2312" w:hAnsi="仿宋"/>
          <w:szCs w:val="32"/>
          <w:lang w:val="en-US" w:eastAsia="zh-CN"/>
        </w:rPr>
        <w:t>2021年没有安排因公出国（境）费支出预算，该项支出为0</w:t>
      </w:r>
    </w:p>
    <w:p>
      <w:pPr>
        <w:ind w:firstLine="643" w:firstLineChars="200"/>
        <w:rPr>
          <w:rFonts w:hint="eastAsia" w:ascii="仿宋_GB2312" w:hAnsi="仿宋" w:eastAsia="仿宋_GB2312"/>
          <w:szCs w:val="32"/>
          <w:lang w:eastAsia="zh-CN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b/>
          <w:bCs/>
          <w:szCs w:val="32"/>
          <w:lang w:val="en-US" w:eastAsia="zh-CN"/>
        </w:rPr>
        <w:t>0.07</w:t>
      </w:r>
      <w:r>
        <w:rPr>
          <w:rFonts w:hint="eastAsia" w:ascii="仿宋_GB2312" w:hAnsi="仿宋"/>
          <w:szCs w:val="32"/>
        </w:rPr>
        <w:t>万元, 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0.33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82.5</w:t>
      </w:r>
      <w:r>
        <w:rPr>
          <w:rFonts w:hint="eastAsia" w:ascii="仿宋_GB2312" w:hAnsi="仿宋"/>
          <w:szCs w:val="32"/>
        </w:rPr>
        <w:t>%，下降原因是</w:t>
      </w:r>
      <w:r>
        <w:rPr>
          <w:rFonts w:hint="eastAsia" w:ascii="仿宋_GB2312" w:hAnsi="仿宋"/>
          <w:szCs w:val="32"/>
          <w:lang w:eastAsia="zh-CN"/>
        </w:rPr>
        <w:t>按照财政规章制度要求，积极推行厉行节约，严控经费支出。</w:t>
      </w:r>
    </w:p>
    <w:p>
      <w:pPr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b/>
          <w:bCs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</w:t>
      </w:r>
      <w:r>
        <w:rPr>
          <w:rFonts w:hint="eastAsia" w:ascii="仿宋_GB2312" w:hAnsi="仿宋"/>
          <w:szCs w:val="32"/>
          <w:lang w:val="en-US" w:eastAsia="zh-CN"/>
        </w:rPr>
        <w:t>2021年没有安排公务用车购置费，截至2021年12月31日，淮北市河道管理中心公务用车保留量为0辆。</w:t>
      </w: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9370EA"/>
    <w:multiLevelType w:val="singleLevel"/>
    <w:tmpl w:val="5E9370E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0ZWY4MzFlMjBkZTI0NDBmYTY4NTA0NWNmNDc5NTIifQ=="/>
  </w:docVars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0DAB61EC"/>
    <w:rsid w:val="18242EF9"/>
    <w:rsid w:val="28F2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566</Words>
  <Characters>631</Characters>
  <Lines>8</Lines>
  <Paragraphs>2</Paragraphs>
  <TotalTime>5</TotalTime>
  <ScaleCrop>false</ScaleCrop>
  <LinksUpToDate>false</LinksUpToDate>
  <CharactersWithSpaces>706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WPS_1645343032</cp:lastModifiedBy>
  <cp:lastPrinted>2020-09-14T08:17:00Z</cp:lastPrinted>
  <dcterms:modified xsi:type="dcterms:W3CDTF">2022-07-29T02:11:19Z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B5C39FDD95954238B24F680B4B708323</vt:lpwstr>
  </property>
</Properties>
</file>