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before="0" w:after="0" w:line="600" w:lineRule="exact"/>
        <w:jc w:val="center"/>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rPr>
        <w:t>关于淮北瑞景凯旋城项目水土保持</w:t>
      </w:r>
    </w:p>
    <w:p>
      <w:pPr>
        <w:pStyle w:val="7"/>
        <w:keepNext w:val="0"/>
        <w:keepLines w:val="0"/>
        <w:pageBreakBefore w:val="0"/>
        <w:widowControl w:val="0"/>
        <w:kinsoku/>
        <w:wordWrap/>
        <w:overflowPunct/>
        <w:topLinePunct w:val="0"/>
        <w:autoSpaceDE/>
        <w:autoSpaceDN/>
        <w:bidi w:val="0"/>
        <w:adjustRightInd/>
        <w:snapToGrid/>
        <w:spacing w:before="0" w:after="0" w:line="600" w:lineRule="exact"/>
        <w:jc w:val="center"/>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lang w:val="en-US" w:eastAsia="zh-CN"/>
        </w:rPr>
        <w:t>现场指导</w:t>
      </w:r>
      <w:r>
        <w:rPr>
          <w:rFonts w:hint="default" w:ascii="Times New Roman" w:hAnsi="Times New Roman" w:eastAsia="方正小标宋简体" w:cs="Times New Roman"/>
          <w:b w:val="0"/>
          <w:bCs w:val="0"/>
          <w:spacing w:val="-20"/>
          <w:sz w:val="44"/>
          <w:szCs w:val="44"/>
        </w:rPr>
        <w:t>的意见</w:t>
      </w:r>
    </w:p>
    <w:p>
      <w:pPr>
        <w:adjustRightInd w:val="0"/>
        <w:snapToGrid w:val="0"/>
        <w:spacing w:line="360" w:lineRule="auto"/>
        <w:rPr>
          <w:rFonts w:hint="default" w:ascii="Times New Roman" w:hAnsi="Times New Roman" w:cs="Times New Roman"/>
          <w:sz w:val="28"/>
          <w:szCs w:val="28"/>
        </w:rPr>
      </w:pPr>
    </w:p>
    <w:p>
      <w:pPr>
        <w:keepNext w:val="0"/>
        <w:keepLines w:val="0"/>
        <w:pageBreakBefore w:val="0"/>
        <w:widowControl w:val="0"/>
        <w:kinsoku/>
        <w:overflowPunct/>
        <w:topLinePunct w:val="0"/>
        <w:bidi w:val="0"/>
        <w:adjustRightInd w:val="0"/>
        <w:snapToGrid w:val="0"/>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淮北瑞景置业有限公司：</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日，我局委托技术服务单位对淮北瑞景凯旋城</w:t>
      </w:r>
      <w:bookmarkStart w:id="0" w:name="_GoBack"/>
      <w:bookmarkEnd w:id="0"/>
      <w:r>
        <w:rPr>
          <w:rFonts w:hint="eastAsia" w:ascii="仿宋_GB2312" w:hAnsi="仿宋_GB2312" w:eastAsia="仿宋_GB2312" w:cs="仿宋_GB2312"/>
          <w:sz w:val="32"/>
          <w:szCs w:val="32"/>
        </w:rPr>
        <w:t>项目开展了水土保持现场指导工作。指导组查看了工程建设现场，召开了座谈会，听取了建设单位水土保持工作情况汇报，形成指导工作意见如下：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overflowPunct/>
        <w:topLinePunct w:val="0"/>
        <w:bidi w:val="0"/>
        <w:adjustRightInd w:val="0"/>
        <w:snapToGrid w:val="0"/>
        <w:spacing w:line="580" w:lineRule="exact"/>
        <w:ind w:left="643" w:leftChars="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淮北瑞景凯旋城项目位于淮北市相山区，项目北邻碱河路，东邻相山南路，南邻汽车城北路。项目红线用地面积 90025.3877m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，总建筑面积 322311m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，包括商业区和住宅区两部分。其中商业区用地面积 3330m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，建筑面积 34940m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，地上建筑面积 31536m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，地下建筑面积 3404m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；住宅区用地面积 86695.3877m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，建筑面积 287371m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，地上建筑面积216700m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，地下建筑面积 70671m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rPr>
        <w:t>，建筑密度 15.58%，容积率 2.49，绿化率35.0%，项目于2014年5月开工建设，水土保持投资为605.24万元。截至现场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时，项目一二期完工，三期在建设建构筑物主体结构。</w:t>
      </w: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以淮水许可〔2020〕33号文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widowControl w:val="0"/>
        <w:kinsoku/>
        <w:overflowPunct/>
        <w:topLinePunct w:val="0"/>
        <w:autoSpaceDE w:val="0"/>
        <w:autoSpaceDN w:val="0"/>
        <w:bidi w:val="0"/>
        <w:adjustRightIn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default"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指导组采用无人机航拍和现场指导等方式开展指导工作，发现的问题一是未按时提交水土保持监测季报；二是未缴纳水土保持补偿费。</w:t>
      </w:r>
    </w:p>
    <w:p>
      <w:pPr>
        <w:pStyle w:val="15"/>
        <w:keepNext w:val="0"/>
        <w:keepLines w:val="0"/>
        <w:pageBreakBefore w:val="0"/>
        <w:widowControl w:val="0"/>
        <w:kinsoku/>
        <w:overflowPunct/>
        <w:topLinePunct w:val="0"/>
        <w:bidi w:val="0"/>
        <w:adjustRightInd w:val="0"/>
        <w:snapToGrid w:val="0"/>
        <w:spacing w:line="580" w:lineRule="exact"/>
        <w:ind w:left="643" w:firstLine="0" w:firstLineChars="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黑体" w:cs="Times New Roman"/>
          <w:sz w:val="32"/>
          <w:szCs w:val="32"/>
          <w:lang w:eastAsia="zh-CN"/>
        </w:rPr>
        <w:t>整改意见</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按照批复的水土保持方案及后续设计要求，向我局</w:t>
      </w:r>
      <w:r>
        <w:rPr>
          <w:rFonts w:hint="eastAsia" w:ascii="仿宋_GB2312" w:hAnsi="仿宋_GB2312" w:eastAsia="仿宋_GB2312" w:cs="仿宋_GB2312"/>
          <w:sz w:val="32"/>
          <w:szCs w:val="32"/>
          <w:lang w:eastAsia="zh-CN"/>
        </w:rPr>
        <w:t>补充</w:t>
      </w:r>
      <w:r>
        <w:rPr>
          <w:rFonts w:hint="eastAsia" w:ascii="仿宋_GB2312" w:hAnsi="仿宋_GB2312" w:eastAsia="仿宋_GB2312" w:cs="仿宋_GB2312"/>
          <w:sz w:val="32"/>
          <w:szCs w:val="32"/>
        </w:rPr>
        <w:t>提交</w:t>
      </w:r>
      <w:r>
        <w:rPr>
          <w:rFonts w:hint="eastAsia" w:ascii="仿宋_GB2312" w:hAnsi="仿宋_GB2312" w:eastAsia="仿宋_GB2312" w:cs="仿宋_GB2312"/>
          <w:sz w:val="32"/>
          <w:szCs w:val="32"/>
          <w:lang w:val="en-US" w:eastAsia="zh-CN"/>
        </w:rPr>
        <w:t>开工</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年第</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季度</w:t>
      </w:r>
      <w:r>
        <w:rPr>
          <w:rFonts w:hint="eastAsia" w:ascii="仿宋_GB2312" w:hAnsi="仿宋_GB2312" w:eastAsia="仿宋_GB2312" w:cs="仿宋_GB2312"/>
          <w:sz w:val="32"/>
          <w:szCs w:val="32"/>
          <w:lang w:val="en-US" w:eastAsia="zh-CN"/>
        </w:rPr>
        <w:t>监测季报；</w:t>
      </w:r>
      <w:r>
        <w:rPr>
          <w:rFonts w:hint="eastAsia" w:ascii="仿宋_GB2312" w:hAnsi="仿宋_GB2312" w:eastAsia="仿宋_GB2312" w:cs="仿宋_GB2312"/>
          <w:sz w:val="32"/>
          <w:szCs w:val="32"/>
        </w:rPr>
        <w:t>尽快一次性足额缴纳水土保持补偿费9.00万元。</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相山区</w:t>
      </w:r>
      <w:r>
        <w:rPr>
          <w:rFonts w:hint="eastAsia" w:ascii="仿宋_GB2312" w:hAnsi="仿宋_GB2312" w:eastAsia="仿宋_GB2312" w:cs="仿宋_GB2312"/>
          <w:sz w:val="32"/>
          <w:szCs w:val="32"/>
          <w:lang w:eastAsia="zh-CN"/>
        </w:rPr>
        <w:t>农业农村水利局</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邮箱：hbsbs2083@126.com</w:t>
      </w:r>
    </w:p>
    <w:p>
      <w:pPr>
        <w:keepNext w:val="0"/>
        <w:keepLines w:val="0"/>
        <w:pageBreakBefore w:val="0"/>
        <w:widowControl w:val="0"/>
        <w:kinsoku/>
        <w:wordWrap w:val="0"/>
        <w:overflowPunct/>
        <w:topLinePunct w:val="0"/>
        <w:bidi w:val="0"/>
        <w:adjustRightInd w:val="0"/>
        <w:snapToGrid w:val="0"/>
        <w:spacing w:line="58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bidi w:val="0"/>
        <w:adjustRightInd w:val="0"/>
        <w:snapToGrid w:val="0"/>
        <w:spacing w:line="580" w:lineRule="exact"/>
        <w:ind w:firstLine="5120" w:firstLineChars="1600"/>
        <w:textAlignment w:val="auto"/>
        <w:rPr>
          <w:rFonts w:hint="default" w:ascii="Times New Roman" w:hAnsi="Times New Roman" w:eastAsia="仿宋_GB2312" w:cs="Times New Roman"/>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155D"/>
    <w:rsid w:val="00007837"/>
    <w:rsid w:val="00042D35"/>
    <w:rsid w:val="00056403"/>
    <w:rsid w:val="00061012"/>
    <w:rsid w:val="000742A8"/>
    <w:rsid w:val="000D1307"/>
    <w:rsid w:val="000D2765"/>
    <w:rsid w:val="000E36AF"/>
    <w:rsid w:val="000F2908"/>
    <w:rsid w:val="001020C4"/>
    <w:rsid w:val="00143AA1"/>
    <w:rsid w:val="001455ED"/>
    <w:rsid w:val="00192BCA"/>
    <w:rsid w:val="001B2686"/>
    <w:rsid w:val="001C0BAC"/>
    <w:rsid w:val="00206D35"/>
    <w:rsid w:val="00223208"/>
    <w:rsid w:val="002348D1"/>
    <w:rsid w:val="00235801"/>
    <w:rsid w:val="002433B7"/>
    <w:rsid w:val="002C0F4A"/>
    <w:rsid w:val="002C2721"/>
    <w:rsid w:val="0030088C"/>
    <w:rsid w:val="0036061E"/>
    <w:rsid w:val="00365CFF"/>
    <w:rsid w:val="003877DE"/>
    <w:rsid w:val="00391F6D"/>
    <w:rsid w:val="003A2C8A"/>
    <w:rsid w:val="004139BC"/>
    <w:rsid w:val="004250A6"/>
    <w:rsid w:val="004350B9"/>
    <w:rsid w:val="00487AFA"/>
    <w:rsid w:val="00491252"/>
    <w:rsid w:val="004D6ACD"/>
    <w:rsid w:val="0053469E"/>
    <w:rsid w:val="0053686B"/>
    <w:rsid w:val="00550833"/>
    <w:rsid w:val="00552844"/>
    <w:rsid w:val="00562192"/>
    <w:rsid w:val="005C1FD9"/>
    <w:rsid w:val="005D7B80"/>
    <w:rsid w:val="005F2111"/>
    <w:rsid w:val="00665BF6"/>
    <w:rsid w:val="00667BFB"/>
    <w:rsid w:val="006D6870"/>
    <w:rsid w:val="00720094"/>
    <w:rsid w:val="00743FE5"/>
    <w:rsid w:val="00761DB6"/>
    <w:rsid w:val="00764723"/>
    <w:rsid w:val="00795820"/>
    <w:rsid w:val="007B2252"/>
    <w:rsid w:val="007C791E"/>
    <w:rsid w:val="0080083F"/>
    <w:rsid w:val="00802CE9"/>
    <w:rsid w:val="00815DE4"/>
    <w:rsid w:val="008219C1"/>
    <w:rsid w:val="00854200"/>
    <w:rsid w:val="0085579A"/>
    <w:rsid w:val="00860BE1"/>
    <w:rsid w:val="0087106A"/>
    <w:rsid w:val="008A430E"/>
    <w:rsid w:val="008A5C50"/>
    <w:rsid w:val="008B2729"/>
    <w:rsid w:val="008B2ECD"/>
    <w:rsid w:val="008B6056"/>
    <w:rsid w:val="008C128B"/>
    <w:rsid w:val="008C3281"/>
    <w:rsid w:val="008D764F"/>
    <w:rsid w:val="009065E4"/>
    <w:rsid w:val="0093270A"/>
    <w:rsid w:val="0094461B"/>
    <w:rsid w:val="00957ACB"/>
    <w:rsid w:val="00963B46"/>
    <w:rsid w:val="009908EE"/>
    <w:rsid w:val="009E1F03"/>
    <w:rsid w:val="009F5B8D"/>
    <w:rsid w:val="00A133DF"/>
    <w:rsid w:val="00A14679"/>
    <w:rsid w:val="00A5709F"/>
    <w:rsid w:val="00A66853"/>
    <w:rsid w:val="00AB2873"/>
    <w:rsid w:val="00AB6929"/>
    <w:rsid w:val="00AC07B8"/>
    <w:rsid w:val="00AD6F58"/>
    <w:rsid w:val="00B255CA"/>
    <w:rsid w:val="00B45E6A"/>
    <w:rsid w:val="00B84493"/>
    <w:rsid w:val="00B8478E"/>
    <w:rsid w:val="00B90ECE"/>
    <w:rsid w:val="00BD1518"/>
    <w:rsid w:val="00C22150"/>
    <w:rsid w:val="00C55E93"/>
    <w:rsid w:val="00C63B44"/>
    <w:rsid w:val="00C64008"/>
    <w:rsid w:val="00C82CC4"/>
    <w:rsid w:val="00C91A3D"/>
    <w:rsid w:val="00C958B8"/>
    <w:rsid w:val="00CC0FD5"/>
    <w:rsid w:val="00D10A7B"/>
    <w:rsid w:val="00D353A2"/>
    <w:rsid w:val="00D40875"/>
    <w:rsid w:val="00D65B21"/>
    <w:rsid w:val="00D83C66"/>
    <w:rsid w:val="00DC206F"/>
    <w:rsid w:val="00DC38FE"/>
    <w:rsid w:val="00DC74DF"/>
    <w:rsid w:val="00DE06DD"/>
    <w:rsid w:val="00DE620E"/>
    <w:rsid w:val="00DF37A1"/>
    <w:rsid w:val="00E1658B"/>
    <w:rsid w:val="00E3488D"/>
    <w:rsid w:val="00E93DA5"/>
    <w:rsid w:val="00E941D3"/>
    <w:rsid w:val="00ED26BE"/>
    <w:rsid w:val="00EE32DF"/>
    <w:rsid w:val="00F00E78"/>
    <w:rsid w:val="00F07AC2"/>
    <w:rsid w:val="00F153F7"/>
    <w:rsid w:val="00F60995"/>
    <w:rsid w:val="00F72EC8"/>
    <w:rsid w:val="00F75BD3"/>
    <w:rsid w:val="00FC4D83"/>
    <w:rsid w:val="00FE012E"/>
    <w:rsid w:val="00FF08A0"/>
    <w:rsid w:val="00FF5BF3"/>
    <w:rsid w:val="0DA968B7"/>
    <w:rsid w:val="0F977CF5"/>
    <w:rsid w:val="103D2C81"/>
    <w:rsid w:val="111C69D5"/>
    <w:rsid w:val="118F5CAF"/>
    <w:rsid w:val="1502676A"/>
    <w:rsid w:val="15AD49DB"/>
    <w:rsid w:val="16983E87"/>
    <w:rsid w:val="189C2207"/>
    <w:rsid w:val="1E135E67"/>
    <w:rsid w:val="1FAE29EB"/>
    <w:rsid w:val="20C119D8"/>
    <w:rsid w:val="21B96B04"/>
    <w:rsid w:val="23EA286B"/>
    <w:rsid w:val="26D41805"/>
    <w:rsid w:val="28FB5791"/>
    <w:rsid w:val="29A2269D"/>
    <w:rsid w:val="305D3D1F"/>
    <w:rsid w:val="3A6A7521"/>
    <w:rsid w:val="3B912B31"/>
    <w:rsid w:val="3B9303E6"/>
    <w:rsid w:val="3DDC7A09"/>
    <w:rsid w:val="3ECB69D0"/>
    <w:rsid w:val="415C33AC"/>
    <w:rsid w:val="419B53ED"/>
    <w:rsid w:val="46082E1A"/>
    <w:rsid w:val="46405D10"/>
    <w:rsid w:val="49C6281F"/>
    <w:rsid w:val="4A1A7469"/>
    <w:rsid w:val="4B583D64"/>
    <w:rsid w:val="4D1A0EC1"/>
    <w:rsid w:val="4F4A05C2"/>
    <w:rsid w:val="552F0B14"/>
    <w:rsid w:val="5691637D"/>
    <w:rsid w:val="58407BB5"/>
    <w:rsid w:val="584577B2"/>
    <w:rsid w:val="587770C2"/>
    <w:rsid w:val="58EF5E5C"/>
    <w:rsid w:val="59DE4F23"/>
    <w:rsid w:val="5A237E76"/>
    <w:rsid w:val="5EAA458C"/>
    <w:rsid w:val="635E0838"/>
    <w:rsid w:val="683300CC"/>
    <w:rsid w:val="6C2228DB"/>
    <w:rsid w:val="71245771"/>
    <w:rsid w:val="76B94D3D"/>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1271</Words>
  <Characters>1422</Characters>
  <Lines>9</Lines>
  <Paragraphs>2</Paragraphs>
  <TotalTime>2</TotalTime>
  <ScaleCrop>false</ScaleCrop>
  <LinksUpToDate>false</LinksUpToDate>
  <CharactersWithSpaces>1435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2023-05-28T13:39:00Z</dcterms:created>
  <dc:creator>lenovo</dc:creator>
  <cp:lastModifiedBy>&amp;&amp;</cp:lastModifiedBy>
  <cp:lastPrinted>2024-06-17T01:42:33Z</cp:lastPrinted>
  <dcterms:modified xsi:type="dcterms:W3CDTF">2024-06-17T01:42:36Z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