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1D5D4">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3B27B344"/>
    <w:p w14:paraId="27A86131"/>
    <w:p w14:paraId="0CE2A71A"/>
    <w:p w14:paraId="1F867D31"/>
    <w:p w14:paraId="0EF2F6BA"/>
    <w:p w14:paraId="49DA0013"/>
    <w:p w14:paraId="35EEB031"/>
    <w:p w14:paraId="445095D8"/>
    <w:p w14:paraId="7C072F09">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河道管理中心</w:t>
      </w:r>
      <w:r>
        <w:rPr>
          <w:rFonts w:hint="eastAsia" w:ascii="TimesNewRoman" w:hAnsi="TimesNewRoman" w:eastAsia="华文中宋" w:cs="TimesNewRoman"/>
          <w:b/>
          <w:sz w:val="44"/>
          <w:szCs w:val="44"/>
        </w:rPr>
        <w:t>2025年</w:t>
      </w:r>
    </w:p>
    <w:p w14:paraId="5C96263F">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2ABF4DCB"/>
    <w:p w14:paraId="16174985"/>
    <w:p w14:paraId="2AD080D3"/>
    <w:p w14:paraId="1245F6B9"/>
    <w:p w14:paraId="24E88454"/>
    <w:p w14:paraId="3795EE40"/>
    <w:p w14:paraId="68013B8A"/>
    <w:p w14:paraId="2ECE6D17"/>
    <w:p w14:paraId="0F51982A"/>
    <w:p w14:paraId="67BC75B4"/>
    <w:p w14:paraId="0A314E22"/>
    <w:p w14:paraId="1EB22769"/>
    <w:p w14:paraId="35BB67BE"/>
    <w:p w14:paraId="55189739"/>
    <w:p w14:paraId="0E033E90"/>
    <w:p w14:paraId="20ECD33A"/>
    <w:p w14:paraId="4C6E89E2"/>
    <w:p w14:paraId="04CF1A36"/>
    <w:p w14:paraId="6C688401"/>
    <w:p w14:paraId="7F072784"/>
    <w:p w14:paraId="48F1F2A9"/>
    <w:p w14:paraId="5FC8C198"/>
    <w:p w14:paraId="577E2093">
      <w:pPr>
        <w:pStyle w:val="4"/>
        <w:adjustRightInd w:val="0"/>
        <w:snapToGrid w:val="0"/>
        <w:spacing w:line="560" w:lineRule="exact"/>
        <w:jc w:val="center"/>
        <w:rPr>
          <w:rFonts w:ascii="TimesNewRoman" w:hAnsi="TimesNewRoman" w:eastAsia="黑体" w:cs="TimesNewRoman"/>
          <w:bCs/>
          <w:sz w:val="44"/>
          <w:szCs w:val="44"/>
        </w:rPr>
      </w:pPr>
    </w:p>
    <w:p w14:paraId="2CA18215">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590C3085"/>
    <w:p w14:paraId="2DCED5AF"/>
    <w:p w14:paraId="7F36BAC1">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E45F202"/>
    <w:p w14:paraId="5524B82D">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val="en-US" w:eastAsia="zh-CN"/>
        </w:rPr>
        <w:t>淮北市河道管理中心</w:t>
      </w:r>
      <w:r>
        <w:rPr>
          <w:rFonts w:hint="eastAsia" w:ascii="TimesNewRoman" w:hAnsi="TimesNewRoman" w:eastAsia="仿宋_GB2312" w:cs="TimesNewRoman"/>
          <w:b/>
          <w:sz w:val="32"/>
          <w:szCs w:val="32"/>
        </w:rPr>
        <w:t>单位概况</w:t>
      </w:r>
    </w:p>
    <w:p w14:paraId="244ABAD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61CE303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
          <w:sz w:val="32"/>
          <w:szCs w:val="32"/>
          <w:lang w:val="en-US" w:eastAsia="zh-CN"/>
        </w:rPr>
        <w:t>淮北市河道管理中心单位预算构成</w:t>
      </w:r>
    </w:p>
    <w:p w14:paraId="1FC95EA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7EB682B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4041809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河道管理中心</w:t>
      </w:r>
      <w:r>
        <w:rPr>
          <w:rFonts w:hint="eastAsia" w:ascii="TimesNewRoman" w:hAnsi="TimesNewRoman" w:eastAsia="仿宋_GB2312" w:cs="TimesNewRoman"/>
          <w:bCs/>
          <w:sz w:val="32"/>
          <w:szCs w:val="32"/>
        </w:rPr>
        <w:t>2025年收支总表</w:t>
      </w:r>
    </w:p>
    <w:p w14:paraId="3E5AAF4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河道管理中心</w:t>
      </w:r>
      <w:r>
        <w:rPr>
          <w:rFonts w:hint="eastAsia" w:ascii="TimesNewRoman" w:hAnsi="TimesNewRoman" w:eastAsia="仿宋_GB2312" w:cs="TimesNewRoman"/>
          <w:bCs/>
          <w:sz w:val="32"/>
          <w:szCs w:val="32"/>
        </w:rPr>
        <w:t>2025年收入总表</w:t>
      </w:r>
    </w:p>
    <w:p w14:paraId="562E778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val="en-US" w:eastAsia="zh-CN"/>
        </w:rPr>
        <w:t>河道管理中心</w:t>
      </w:r>
      <w:r>
        <w:rPr>
          <w:rFonts w:hint="eastAsia" w:ascii="TimesNewRoman" w:hAnsi="TimesNewRoman" w:eastAsia="仿宋_GB2312" w:cs="TimesNewRoman"/>
          <w:bCs/>
          <w:sz w:val="32"/>
          <w:szCs w:val="32"/>
        </w:rPr>
        <w:t>2025年支出总表</w:t>
      </w:r>
    </w:p>
    <w:p w14:paraId="7467800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val="en-US" w:eastAsia="zh-CN"/>
        </w:rPr>
        <w:t>河道管理中心</w:t>
      </w:r>
      <w:r>
        <w:rPr>
          <w:rFonts w:hint="eastAsia" w:ascii="TimesNewRoman" w:hAnsi="TimesNewRoman" w:eastAsia="仿宋_GB2312" w:cs="TimesNewRoman"/>
          <w:bCs/>
          <w:sz w:val="32"/>
          <w:szCs w:val="32"/>
        </w:rPr>
        <w:t>2025年财政拨款收支总表</w:t>
      </w:r>
    </w:p>
    <w:p w14:paraId="5CB64D0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val="en-US" w:eastAsia="zh-CN"/>
        </w:rPr>
        <w:t>河道管理中心</w:t>
      </w:r>
      <w:r>
        <w:rPr>
          <w:rFonts w:hint="eastAsia" w:ascii="TimesNewRoman" w:hAnsi="TimesNewRoman" w:eastAsia="仿宋_GB2312" w:cs="TimesNewRoman"/>
          <w:bCs/>
          <w:sz w:val="32"/>
          <w:szCs w:val="32"/>
        </w:rPr>
        <w:t>2025年一般公共预算支出表</w:t>
      </w:r>
    </w:p>
    <w:p w14:paraId="57685D9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val="en-US" w:eastAsia="zh-CN"/>
        </w:rPr>
        <w:t>河道管理中心</w:t>
      </w:r>
      <w:r>
        <w:rPr>
          <w:rFonts w:hint="eastAsia" w:ascii="TimesNewRoman" w:hAnsi="TimesNewRoman" w:eastAsia="仿宋_GB2312" w:cs="TimesNewRoman"/>
          <w:bCs/>
          <w:sz w:val="32"/>
          <w:szCs w:val="32"/>
        </w:rPr>
        <w:t>2025年一般公共预算基本支出表</w:t>
      </w:r>
    </w:p>
    <w:p w14:paraId="0731049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val="en-US" w:eastAsia="zh-CN"/>
        </w:rPr>
        <w:t>河道管理中心</w:t>
      </w:r>
      <w:r>
        <w:rPr>
          <w:rFonts w:hint="eastAsia" w:ascii="TimesNewRoman" w:hAnsi="TimesNewRoman" w:eastAsia="仿宋_GB2312" w:cs="TimesNewRoman"/>
          <w:bCs/>
          <w:sz w:val="32"/>
          <w:szCs w:val="32"/>
        </w:rPr>
        <w:t>2025年政府性基金预算支出表</w:t>
      </w:r>
    </w:p>
    <w:p w14:paraId="77A6721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val="en-US" w:eastAsia="zh-CN"/>
        </w:rPr>
        <w:t>河道管理中心</w:t>
      </w:r>
      <w:r>
        <w:rPr>
          <w:rFonts w:hint="eastAsia" w:ascii="TimesNewRoman" w:hAnsi="TimesNewRoman" w:eastAsia="仿宋_GB2312" w:cs="TimesNewRoman"/>
          <w:bCs/>
          <w:sz w:val="32"/>
          <w:szCs w:val="32"/>
        </w:rPr>
        <w:t>2025年国有资本经营预算支出表</w:t>
      </w:r>
    </w:p>
    <w:p w14:paraId="2CAE7E1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val="en-US" w:eastAsia="zh-CN"/>
        </w:rPr>
        <w:t>河道管理中心</w:t>
      </w:r>
      <w:r>
        <w:rPr>
          <w:rFonts w:hint="eastAsia" w:ascii="TimesNewRoman" w:hAnsi="TimesNewRoman" w:eastAsia="仿宋_GB2312" w:cs="TimesNewRoman"/>
          <w:bCs/>
          <w:sz w:val="32"/>
          <w:szCs w:val="32"/>
        </w:rPr>
        <w:t>2025年项目支出表</w:t>
      </w:r>
    </w:p>
    <w:p w14:paraId="61EFDA1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val="en-US" w:eastAsia="zh-CN"/>
        </w:rPr>
        <w:t>河道管理中心</w:t>
      </w:r>
      <w:r>
        <w:rPr>
          <w:rFonts w:hint="eastAsia" w:ascii="TimesNewRoman" w:hAnsi="TimesNewRoman" w:eastAsia="仿宋_GB2312" w:cs="TimesNewRoman"/>
          <w:bCs/>
          <w:sz w:val="32"/>
          <w:szCs w:val="32"/>
        </w:rPr>
        <w:t>2025年政府采购支出表</w:t>
      </w:r>
    </w:p>
    <w:p w14:paraId="6207274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val="en-US" w:eastAsia="zh-CN"/>
        </w:rPr>
        <w:t>河道管理中心</w:t>
      </w:r>
      <w:r>
        <w:rPr>
          <w:rFonts w:hint="eastAsia" w:ascii="TimesNewRoman" w:hAnsi="TimesNewRoman" w:eastAsia="仿宋_GB2312" w:cs="TimesNewRoman"/>
          <w:bCs/>
          <w:sz w:val="32"/>
          <w:szCs w:val="32"/>
        </w:rPr>
        <w:t>2025年政府购买服务支出表</w:t>
      </w:r>
    </w:p>
    <w:p w14:paraId="4F7D647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val="en-US" w:eastAsia="zh-CN"/>
        </w:rPr>
        <w:t>河道管理中心</w:t>
      </w:r>
      <w:r>
        <w:rPr>
          <w:rFonts w:ascii="TimesNewRoman" w:hAnsi="TimesNewRoman" w:eastAsia="仿宋_GB2312" w:cs="TimesNewRoman"/>
          <w:bCs/>
          <w:sz w:val="32"/>
          <w:szCs w:val="32"/>
        </w:rPr>
        <w:t>2025年通用资产配置支出表</w:t>
      </w:r>
    </w:p>
    <w:p w14:paraId="1195DFD1">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5D095B4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444B09D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2AFFE4C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588C60E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3979C84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4F8736D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42162BE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4DB8F0E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6CE74F7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667C96B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080DADB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475A59D0">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14:paraId="72C2756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14:paraId="1BBB1C4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49E849A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B0E3B0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河道管理中心</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color w:val="000000" w:themeColor="text1"/>
          <w:sz w:val="32"/>
          <w:szCs w:val="32"/>
          <w14:textFill>
            <w14:solidFill>
              <w14:schemeClr w14:val="tx1"/>
            </w14:solidFill>
          </w14:textFill>
        </w:rPr>
        <w:t>部门</w:t>
      </w:r>
      <w:r>
        <w:rPr>
          <w:rFonts w:hint="eastAsia" w:ascii="TimesNewRoman" w:hAnsi="TimesNewRoman" w:eastAsia="仿宋_GB2312" w:cs="TimesNewRoman"/>
          <w:bCs/>
          <w:sz w:val="32"/>
          <w:szCs w:val="32"/>
        </w:rPr>
        <w:t>预算纳入绩效考评项目表</w:t>
      </w:r>
    </w:p>
    <w:p w14:paraId="221A278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河道管理中心</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color w:val="000000" w:themeColor="text1"/>
          <w:sz w:val="32"/>
          <w:szCs w:val="32"/>
          <w14:textFill>
            <w14:solidFill>
              <w14:schemeClr w14:val="tx1"/>
            </w14:solidFill>
          </w14:textFill>
        </w:rPr>
        <w:t>部门</w:t>
      </w:r>
      <w:r>
        <w:rPr>
          <w:rFonts w:hint="eastAsia" w:ascii="TimesNewRoman" w:hAnsi="TimesNewRoman" w:eastAsia="仿宋_GB2312" w:cs="TimesNewRoman"/>
          <w:bCs/>
          <w:sz w:val="32"/>
          <w:szCs w:val="32"/>
        </w:rPr>
        <w:t>预算专项资金管理清单</w:t>
      </w:r>
    </w:p>
    <w:p w14:paraId="50B3DA5A">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第一部分单位概况</w:t>
      </w:r>
    </w:p>
    <w:p w14:paraId="12CD7C48">
      <w:pPr>
        <w:pStyle w:val="4"/>
        <w:numPr>
          <w:ilvl w:val="0"/>
          <w:numId w:val="0"/>
        </w:numPr>
        <w:adjustRightInd w:val="0"/>
        <w:snapToGrid w:val="0"/>
        <w:spacing w:line="560" w:lineRule="exact"/>
        <w:ind w:firstLine="320" w:firstLineChars="100"/>
        <w:rPr>
          <w:rFonts w:hint="eastAsia" w:ascii="TimesNewRoman" w:hAnsi="TimesNewRoman" w:eastAsia="黑体" w:cs="TimesNewRoman"/>
          <w:bCs/>
          <w:sz w:val="32"/>
          <w:szCs w:val="32"/>
        </w:rPr>
      </w:pPr>
      <w:bookmarkStart w:id="0" w:name="_GoBack"/>
      <w:bookmarkEnd w:id="0"/>
      <w:r>
        <w:rPr>
          <w:rFonts w:hint="eastAsia" w:ascii="TimesNewRoman" w:hAnsi="TimesNewRoman" w:eastAsia="黑体" w:cs="TimesNewRoman"/>
          <w:bCs/>
          <w:sz w:val="32"/>
          <w:szCs w:val="32"/>
          <w:lang w:val="en-US" w:eastAsia="zh-CN"/>
        </w:rPr>
        <w:t>一、</w:t>
      </w:r>
      <w:r>
        <w:rPr>
          <w:rFonts w:hint="eastAsia" w:ascii="TimesNewRoman" w:hAnsi="TimesNewRoman" w:eastAsia="黑体" w:cs="TimesNewRoman"/>
          <w:bCs/>
          <w:sz w:val="32"/>
          <w:szCs w:val="32"/>
        </w:rPr>
        <w:t>主要职责</w:t>
      </w:r>
    </w:p>
    <w:p w14:paraId="7C0465EB">
      <w:pPr>
        <w:widowControl/>
        <w:numPr>
          <w:ilvl w:val="0"/>
          <w:numId w:val="0"/>
        </w:numPr>
        <w:shd w:val="clear" w:color="auto" w:fill="FFFFFF"/>
        <w:spacing w:line="58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责全市河道及河道工程管理法律、法规、条例的宣传贯彻工作。</w:t>
      </w:r>
    </w:p>
    <w:p w14:paraId="3A3FF723">
      <w:pPr>
        <w:widowControl/>
        <w:numPr>
          <w:ilvl w:val="0"/>
          <w:numId w:val="0"/>
        </w:numPr>
        <w:shd w:val="clear" w:color="auto" w:fill="FFFFFF"/>
        <w:spacing w:line="58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负责全市跨县区排涝泵站，节制闸及跨县区的大、中型水利工程管理运行，维修养护及技术改造等工作。</w:t>
      </w:r>
    </w:p>
    <w:p w14:paraId="0DD1D27F">
      <w:pPr>
        <w:widowControl/>
        <w:numPr>
          <w:ilvl w:val="0"/>
          <w:numId w:val="0"/>
        </w:numPr>
        <w:shd w:val="clear" w:color="auto" w:fill="FFFFFF"/>
        <w:spacing w:line="58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负责全市主要行洪河道管理范围内新建，改建，扩建工程项目初审，工程建设管理和竣工验收等工作。</w:t>
      </w:r>
    </w:p>
    <w:p w14:paraId="4087C4C7">
      <w:pPr>
        <w:widowControl/>
        <w:numPr>
          <w:ilvl w:val="0"/>
          <w:numId w:val="0"/>
        </w:numPr>
        <w:shd w:val="clear" w:color="auto" w:fill="FFFFFF"/>
        <w:spacing w:line="58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负责市直管河道工程的水事案件查处工作。</w:t>
      </w:r>
    </w:p>
    <w:p w14:paraId="50ECEE13">
      <w:pPr>
        <w:widowControl/>
        <w:numPr>
          <w:ilvl w:val="0"/>
          <w:numId w:val="0"/>
        </w:numPr>
        <w:shd w:val="clear" w:color="auto" w:fill="FFFFFF"/>
        <w:spacing w:line="58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负责对全市主要行洪河道的水文和水质监测，掌握水情及堤防变化情况，为水利工作正确决策提供科学依据。</w:t>
      </w:r>
    </w:p>
    <w:p w14:paraId="56E48FCC">
      <w:pPr>
        <w:widowControl/>
        <w:numPr>
          <w:ilvl w:val="0"/>
          <w:numId w:val="0"/>
        </w:numPr>
        <w:shd w:val="clear" w:color="auto" w:fill="FFFFFF"/>
        <w:spacing w:line="58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(六）</w:t>
      </w:r>
      <w:r>
        <w:rPr>
          <w:rFonts w:hint="eastAsia" w:ascii="仿宋_GB2312" w:hAnsi="仿宋_GB2312" w:eastAsia="仿宋_GB2312" w:cs="仿宋_GB2312"/>
          <w:sz w:val="32"/>
          <w:szCs w:val="32"/>
        </w:rPr>
        <w:t>负责跨县区主要行洪河道及配套建筑物工程的养护维修，除险加固，防汛抢险，技术改造等日常管理工作。</w:t>
      </w:r>
    </w:p>
    <w:p w14:paraId="22B72F83">
      <w:pPr>
        <w:widowControl/>
        <w:numPr>
          <w:ilvl w:val="0"/>
          <w:numId w:val="0"/>
        </w:numPr>
        <w:shd w:val="clear" w:color="auto" w:fill="FFFFFF"/>
        <w:spacing w:line="5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负责对全市水利工程管理的检查、考核、监督及指导工作。</w:t>
      </w:r>
    </w:p>
    <w:p w14:paraId="552F2BAE">
      <w:pPr>
        <w:widowControl/>
        <w:numPr>
          <w:ilvl w:val="0"/>
          <w:numId w:val="0"/>
        </w:numPr>
        <w:shd w:val="clear" w:color="auto" w:fill="FFFFFF"/>
        <w:spacing w:line="58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负责完成上级交办的其它工作</w:t>
      </w:r>
    </w:p>
    <w:p w14:paraId="20665CF8">
      <w:pPr>
        <w:pStyle w:val="4"/>
        <w:adjustRightInd w:val="0"/>
        <w:snapToGrid w:val="0"/>
        <w:spacing w:line="560" w:lineRule="exact"/>
        <w:ind w:firstLine="320" w:firstLineChars="100"/>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548086DD">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val="en-US" w:eastAsia="zh-CN"/>
        </w:rPr>
        <w:t>河道管理中心</w:t>
      </w:r>
      <w:r>
        <w:rPr>
          <w:rFonts w:hint="eastAsia" w:ascii="TimesNewRoman" w:hAnsi="TimesNewRoman" w:eastAsia="仿宋_GB2312" w:cs="TimesNewRoman"/>
          <w:sz w:val="32"/>
          <w:szCs w:val="32"/>
        </w:rPr>
        <w:t>2025年度</w:t>
      </w:r>
      <w:r>
        <w:rPr>
          <w:rFonts w:hint="eastAsia" w:ascii="TimesNewRoman" w:hAnsi="TimesNewRoman" w:eastAsia="仿宋_GB2312" w:cs="TimesNewRoman"/>
          <w:sz w:val="32"/>
          <w:szCs w:val="32"/>
          <w:lang w:val="en-US" w:eastAsia="zh-CN"/>
        </w:rPr>
        <w:t>单位</w:t>
      </w:r>
      <w:r>
        <w:rPr>
          <w:rFonts w:hint="eastAsia" w:ascii="TimesNewRoman" w:hAnsi="TimesNewRoman" w:eastAsia="仿宋_GB2312" w:cs="TimesNewRoman"/>
          <w:sz w:val="32"/>
          <w:szCs w:val="32"/>
        </w:rPr>
        <w:t>预算仅包括本级预算，无其他下属单位预算。</w:t>
      </w:r>
    </w:p>
    <w:p w14:paraId="721C9A05">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4721A8F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 w:cs="Times New Roman"/>
          <w:sz w:val="32"/>
          <w:szCs w:val="32"/>
          <w:lang w:val="en-US" w:eastAsia="zh-CN"/>
        </w:rPr>
      </w:pPr>
      <w:r>
        <w:rPr>
          <w:rFonts w:hint="eastAsia" w:ascii="TimesNewRoman" w:hAnsi="TimesNewRoman" w:eastAsia="黑体" w:cs="TimesNewRoman"/>
          <w:bCs/>
          <w:sz w:val="32"/>
          <w:szCs w:val="32"/>
          <w:lang w:val="en-US" w:eastAsia="zh-CN"/>
        </w:rPr>
        <w:t xml:space="preserve">  </w:t>
      </w:r>
      <w:r>
        <w:rPr>
          <w:rFonts w:hint="default" w:ascii="Times New Roman" w:hAnsi="Times New Roman" w:eastAsia="楷体" w:cs="Times New Roman"/>
          <w:sz w:val="32"/>
          <w:szCs w:val="32"/>
          <w:lang w:val="en-US" w:eastAsia="zh-CN"/>
        </w:rPr>
        <w:t>（一）加强思想作风建设</w:t>
      </w:r>
    </w:p>
    <w:p w14:paraId="55983F16">
      <w:pPr>
        <w:keepNext w:val="0"/>
        <w:keepLines w:val="0"/>
        <w:pageBreakBefore w:val="0"/>
        <w:widowControl w:val="0"/>
        <w:kinsoku/>
        <w:wordWrap/>
        <w:overflowPunct/>
        <w:topLinePunct w:val="0"/>
        <w:autoSpaceDE/>
        <w:autoSpaceDN/>
        <w:bidi w:val="0"/>
        <w:adjustRightInd/>
        <w:snapToGrid/>
        <w:spacing w:line="576" w:lineRule="exact"/>
        <w:ind w:firstLine="960" w:firstLineChars="3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是不断加强政治建设。全面贯彻习近平新时代中国特色社会主义思想，始终坚持把党的政治建设摆在首位，坚决以“两个确立”统一思想行动，增强“四个意识”、坚定“四个自信”、做到“两个维护”。坚持全面从严治党，严肃党内政治生活，把党的领导落实到工作各方面全过程。二是不断加强廉政建设。深入推进党风廉政和反腐败工作，坚持党风廉政建设同业务工作同部署、同推进、同考核。坚持以案为鉴、以案促改，营造风清气正的新常态。</w:t>
      </w:r>
    </w:p>
    <w:p w14:paraId="171125C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（二）加强队伍管理建设</w:t>
      </w:r>
    </w:p>
    <w:p w14:paraId="603C5E4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是加强闸站、调水、工程建设等水利业务知识学习培训，每年开展至少一期技术知识、业务技能培训，提高单位人员的工作能力和业务水平。二是根据单位工作职责和中心人员组成，结合闸站分布合理分工，做到各项工作及闸站管理责任到人。三是坚持制度管人原则，认真落实局党组各项规则制度，建立健全闸站、调水、工程建设等管理制度，不断规范队伍人员，提升工作能效。</w:t>
      </w:r>
    </w:p>
    <w:p w14:paraId="2FFB070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（三）加强水利工程运行管理</w:t>
      </w:r>
    </w:p>
    <w:p w14:paraId="14D20F2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是认真落实水工程运行管理相关法律法规及规章制度，制定单位管理水工程运行维修养护年度实施方案，积极争取财政资金支持，保障水工程发挥防涝排洪作用。二是探索建立第三方水利工程运行管理新模式，在侯王泵站引进管理经验丰富的队伍，参与泵站运行管理，解决人员老化、技术能力不强和管理落实等问题。</w:t>
      </w:r>
    </w:p>
    <w:p w14:paraId="5108A50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（四）加强调水日常工作管理</w:t>
      </w:r>
    </w:p>
    <w:p w14:paraId="06E1A9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加强调水线路的监督巡查，建立巡查工作和巡查问题台账，强化县区业务制度监督，及时解决妨碍调水存在的各类问题，保障调水正常有序开展。同时，进一步密切与省调水中心、宿州市调水中心工作联系，建立上下级、上下游良好的工作关系，保障每次调水工作任务圆满完成。</w:t>
      </w:r>
    </w:p>
    <w:p w14:paraId="58B002B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（五）加强科技管理能力建设</w:t>
      </w:r>
    </w:p>
    <w:p w14:paraId="20353F6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积极联系市水务集团，将闸站信息化管理纳入智慧水务平台，实现对中心管理水工程的全面监控和智慧管理，为闸站运行管理和调水管理打牢技术支撑。</w:t>
      </w:r>
    </w:p>
    <w:p w14:paraId="1E264F6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（六）做好其他工作</w:t>
      </w:r>
    </w:p>
    <w:p w14:paraId="76097DD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一是按照序时进度完成审计整改相关工作。二是落实市委领导接访纪要要求规范开展临涣闸水费征收。三是积极开展侯王站标准化建设。四是落实局党组和局领导安排的其他工作。</w:t>
      </w:r>
    </w:p>
    <w:p w14:paraId="71B97E7F">
      <w:pPr>
        <w:pStyle w:val="4"/>
        <w:adjustRightInd w:val="0"/>
        <w:snapToGrid w:val="0"/>
        <w:spacing w:line="560" w:lineRule="exact"/>
        <w:ind w:firstLine="1800" w:firstLineChars="500"/>
        <w:jc w:val="both"/>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676D7C30">
      <w:pPr>
        <w:pStyle w:val="4"/>
        <w:adjustRightInd w:val="0"/>
        <w:snapToGrid w:val="0"/>
        <w:spacing w:line="560" w:lineRule="exact"/>
        <w:ind w:firstLine="3507" w:firstLineChars="1096"/>
        <w:jc w:val="both"/>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1CA12308">
      <w:r>
        <w:t xml:space="preserve">                                        </w:t>
      </w:r>
    </w:p>
    <w:p w14:paraId="76F659B3">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lang w:val="en-US" w:eastAsia="zh-CN"/>
        </w:rPr>
        <w:t xml:space="preserve"> </w:t>
      </w:r>
      <w:r>
        <w:rPr>
          <w:rFonts w:hint="eastAsia" w:ascii="TimesNewRoman" w:hAnsi="TimesNewRoman" w:eastAsia="黑体" w:cs="TimesNewRoman"/>
          <w:bCs/>
          <w:sz w:val="36"/>
          <w:szCs w:val="36"/>
        </w:rPr>
        <w:t>第三部分 2025年单位预算情况说明</w:t>
      </w:r>
    </w:p>
    <w:p w14:paraId="0D1DAE5E"/>
    <w:p w14:paraId="3BD6DD5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15F3C5A9">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val="en-US" w:eastAsia="zh-CN"/>
        </w:rPr>
        <w:t>河道管理中心</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val="en-US" w:eastAsia="zh-CN"/>
        </w:rPr>
        <w:t>河道管理中心</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387.52</w:t>
      </w:r>
      <w:r>
        <w:rPr>
          <w:rFonts w:hint="eastAsia" w:ascii="TimesNewRoman" w:hAnsi="TimesNewRoman" w:eastAsia="仿宋_GB2312" w:cs="TimesNewRoman"/>
          <w:sz w:val="32"/>
          <w:szCs w:val="32"/>
        </w:rPr>
        <w:t>万元，收入</w:t>
      </w:r>
      <w:r>
        <w:rPr>
          <w:rFonts w:hint="eastAsia" w:ascii="TimesNewRoman" w:hAnsi="TimesNewRoman" w:eastAsia="仿宋_GB2312" w:cs="TimesNewRoman"/>
          <w:sz w:val="32"/>
          <w:szCs w:val="32"/>
          <w:lang w:val="en-US" w:eastAsia="zh-CN"/>
        </w:rPr>
        <w:t>全部是一般公共预算拨款收入387.52万元；</w:t>
      </w:r>
      <w:r>
        <w:rPr>
          <w:rFonts w:hint="eastAsia" w:ascii="TimesNewRoman" w:hAnsi="TimesNewRoman" w:eastAsia="仿宋_GB2312" w:cs="TimesNewRoman"/>
          <w:sz w:val="32"/>
          <w:szCs w:val="32"/>
        </w:rPr>
        <w:t>支出包括：社会保障和就业支出、卫生健康支出、住房保障支出、</w:t>
      </w:r>
      <w:r>
        <w:rPr>
          <w:rFonts w:hint="eastAsia" w:ascii="TimesNewRoman" w:hAnsi="TimesNewRoman" w:eastAsia="仿宋_GB2312" w:cs="TimesNewRoman"/>
          <w:sz w:val="32"/>
          <w:szCs w:val="32"/>
          <w:lang w:val="en-US" w:eastAsia="zh-CN"/>
        </w:rPr>
        <w:t>农林水支出</w:t>
      </w:r>
      <w:r>
        <w:rPr>
          <w:rFonts w:hint="eastAsia" w:ascii="TimesNewRoman" w:hAnsi="TimesNewRoman" w:eastAsia="仿宋_GB2312" w:cs="TimesNewRoman"/>
          <w:sz w:val="32"/>
          <w:szCs w:val="32"/>
        </w:rPr>
        <w:t>。</w:t>
      </w:r>
    </w:p>
    <w:p w14:paraId="16ADEB7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5A5279F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河道管理中心</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387.52</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387.52</w:t>
      </w:r>
      <w:r>
        <w:rPr>
          <w:rFonts w:hint="eastAsia" w:ascii="TimesNewRoman" w:hAnsi="TimesNewRoman" w:eastAsia="仿宋_GB2312" w:cs="TimesNewRoman"/>
          <w:kern w:val="0"/>
          <w:sz w:val="32"/>
          <w:szCs w:val="32"/>
        </w:rPr>
        <w:t>元。</w:t>
      </w:r>
    </w:p>
    <w:p w14:paraId="44DFA8D1">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387.52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387.52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5.05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项目资金减少</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与2024年预算一致，根据本单位工作任务，2024年度，2025年度预算均未安排</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与2024年预算一致，根据本单位工作任务，2024年度，2025年度预算均未安排财政专户管理资金收入</w:t>
      </w:r>
      <w:r>
        <w:rPr>
          <w:rFonts w:hint="eastAsia" w:ascii="TimesNewRoman" w:hAnsi="TimesNewRoman" w:eastAsia="仿宋_GB2312" w:cs="TimesNewRoman"/>
          <w:kern w:val="0"/>
          <w:sz w:val="32"/>
          <w:szCs w:val="32"/>
        </w:rPr>
        <w:t>。</w:t>
      </w:r>
    </w:p>
    <w:p w14:paraId="73BD50A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1C52F7D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河道管理中心</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387.52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5.05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项目资金减少</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308.36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79.56</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79.16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20.42</w:t>
      </w:r>
      <w:r>
        <w:rPr>
          <w:rFonts w:hint="eastAsia" w:ascii="TimesNewRoman" w:hAnsi="TimesNewRoman" w:eastAsia="仿宋_GB2312" w:cs="TimesNewRoman"/>
          <w:kern w:val="0"/>
          <w:sz w:val="32"/>
          <w:szCs w:val="32"/>
        </w:rPr>
        <w:t>%，主要用于</w:t>
      </w:r>
      <w:r>
        <w:rPr>
          <w:rFonts w:hint="eastAsia" w:asciiTheme="minorEastAsia" w:hAnsiTheme="minorEastAsia" w:eastAsiaTheme="minorEastAsia" w:cstheme="minorEastAsia"/>
          <w:kern w:val="0"/>
          <w:sz w:val="32"/>
          <w:szCs w:val="32"/>
          <w:lang w:val="en-US" w:eastAsia="zh-CN"/>
        </w:rPr>
        <w:t>各</w:t>
      </w:r>
      <w:r>
        <w:rPr>
          <w:rFonts w:hint="eastAsia" w:ascii="TimesNewRoman" w:hAnsi="TimesNewRoman" w:eastAsia="仿宋_GB2312" w:cs="TimesNewRoman"/>
          <w:kern w:val="0"/>
          <w:sz w:val="32"/>
          <w:szCs w:val="32"/>
          <w:lang w:val="en-US" w:eastAsia="zh-CN"/>
        </w:rPr>
        <w:t>个工程的正常开展</w:t>
      </w:r>
      <w:r>
        <w:rPr>
          <w:rFonts w:hint="eastAsia" w:ascii="TimesNewRoman" w:hAnsi="TimesNewRoman" w:eastAsia="仿宋_GB2312" w:cs="TimesNewRoman"/>
          <w:kern w:val="0"/>
          <w:sz w:val="32"/>
          <w:szCs w:val="32"/>
        </w:rPr>
        <w:t>。</w:t>
      </w:r>
    </w:p>
    <w:p w14:paraId="37506D2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55BF2C3D">
      <w:pPr>
        <w:ind w:firstLine="640" w:firstLineChars="200"/>
        <w:rPr>
          <w:rFonts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河道管理中心</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387.52</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387.52</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387.52</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62.68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16.17</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12.09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3.12</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41.02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10.59</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农林水支271.73万元，</w:t>
      </w:r>
      <w:r>
        <w:rPr>
          <w:rFonts w:hint="eastAsia" w:ascii="TimesNewRoman" w:hAnsi="TimesNewRoman" w:eastAsia="仿宋_GB2312" w:cs="TimesNewRoman"/>
          <w:color w:val="000000" w:themeColor="text1"/>
          <w:kern w:val="0"/>
          <w:sz w:val="32"/>
          <w:szCs w:val="32"/>
          <w14:textFill>
            <w14:solidFill>
              <w14:schemeClr w14:val="tx1"/>
            </w14:solidFill>
          </w14:textFill>
        </w:rPr>
        <w:t>占</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70.12</w:t>
      </w:r>
      <w:r>
        <w:rPr>
          <w:rFonts w:hint="eastAsia" w:ascii="TimesNewRoman" w:hAnsi="TimesNewRoman" w:eastAsia="仿宋_GB2312" w:cs="TimesNewRoman"/>
          <w:color w:val="000000" w:themeColor="text1"/>
          <w:kern w:val="0"/>
          <w:sz w:val="32"/>
          <w:szCs w:val="32"/>
          <w14:textFill>
            <w14:solidFill>
              <w14:schemeClr w14:val="tx1"/>
            </w14:solidFill>
          </w14:textFill>
        </w:rPr>
        <w:t>%</w:t>
      </w:r>
    </w:p>
    <w:p w14:paraId="0C2C86D5">
      <w:pPr>
        <w:pStyle w:val="4"/>
        <w:adjustRightInd w:val="0"/>
        <w:snapToGrid w:val="0"/>
        <w:spacing w:line="560" w:lineRule="exact"/>
        <w:ind w:firstLine="627" w:firstLineChars="196"/>
        <w:rPr>
          <w:rFonts w:hint="eastAsia" w:ascii="TimesNewRoman" w:hAnsi="TimesNewRoman" w:eastAsia="黑体" w:cs="TimesNewRoman"/>
          <w:bCs/>
          <w:sz w:val="32"/>
          <w:szCs w:val="32"/>
        </w:rPr>
      </w:pPr>
    </w:p>
    <w:p w14:paraId="4240515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3F400964">
      <w:pPr>
        <w:pStyle w:val="4"/>
        <w:adjustRightInd w:val="0"/>
        <w:snapToGrid w:val="0"/>
        <w:spacing w:line="560" w:lineRule="exact"/>
        <w:ind w:firstLine="951" w:firstLineChars="2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1AAF84D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河道管理中心</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387.52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减少5.05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1.3</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val="en-US" w:eastAsia="zh-CN"/>
        </w:rPr>
        <w:t>项目资金减少。</w:t>
      </w:r>
    </w:p>
    <w:p w14:paraId="30E53F94">
      <w:pPr>
        <w:ind w:firstLine="964" w:firstLineChars="300"/>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5E433FA8">
      <w:pPr>
        <w:ind w:left="0" w:leftChars="0" w:firstLine="838" w:firstLineChars="262"/>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一般公共服务支出</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62.68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16.17</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12.09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3.12</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41.02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10.59</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农林水支出271.73万元，</w:t>
      </w:r>
      <w:r>
        <w:rPr>
          <w:rFonts w:hint="eastAsia" w:ascii="TimesNewRoman" w:hAnsi="TimesNewRoman" w:eastAsia="仿宋_GB2312" w:cs="TimesNewRoman"/>
          <w:kern w:val="0"/>
          <w:sz w:val="32"/>
          <w:szCs w:val="32"/>
        </w:rPr>
        <w:t>占</w:t>
      </w:r>
      <w:r>
        <w:rPr>
          <w:rFonts w:hint="eastAsia" w:ascii="TimesNewRoman" w:hAnsi="TimesNewRoman" w:eastAsia="仿宋_GB2312" w:cs="TimesNewRoman"/>
          <w:kern w:val="0"/>
          <w:sz w:val="32"/>
          <w:szCs w:val="32"/>
          <w:lang w:val="en-US" w:eastAsia="zh-CN"/>
        </w:rPr>
        <w:t>70.12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p>
    <w:p w14:paraId="4FC848B9">
      <w:pPr>
        <w:numPr>
          <w:ilvl w:val="0"/>
          <w:numId w:val="1"/>
        </w:numPr>
        <w:ind w:left="998" w:leftChars="0" w:firstLine="0" w:firstLineChars="0"/>
        <w:rPr>
          <w:rFonts w:hint="default" w:ascii="TimesNewRoman" w:hAnsi="TimesNewRoman" w:eastAsia="楷体_GB2312" w:cs="TimesNewRoman"/>
          <w:b/>
          <w:sz w:val="32"/>
          <w:szCs w:val="32"/>
          <w:lang w:val="en-US" w:eastAsia="zh-CN"/>
        </w:rPr>
      </w:pPr>
      <w:r>
        <w:rPr>
          <w:rFonts w:hint="eastAsia" w:ascii="TimesNewRoman" w:hAnsi="TimesNewRoman" w:eastAsia="仿宋_GB2312" w:cs="TimesNewRoman"/>
          <w:b/>
          <w:bCs/>
          <w:kern w:val="0"/>
          <w:sz w:val="32"/>
          <w:szCs w:val="32"/>
          <w:lang w:val="en-US" w:eastAsia="zh-CN"/>
        </w:rPr>
        <w:t xml:space="preserve">一般公共预算支出具体使用情况。 </w:t>
      </w:r>
      <w:r>
        <w:rPr>
          <w:rFonts w:hint="eastAsia" w:ascii="TimesNewRoman" w:hAnsi="TimesNewRoman" w:eastAsia="仿宋_GB2312" w:cs="TimesNewRoman"/>
          <w:kern w:val="0"/>
          <w:sz w:val="32"/>
          <w:szCs w:val="32"/>
          <w:lang w:val="en-US" w:eastAsia="zh-CN"/>
        </w:rPr>
        <w:t xml:space="preserve">                        </w:t>
      </w:r>
      <w:r>
        <w:rPr>
          <w:rFonts w:hint="eastAsia" w:ascii="TimesNewRoman" w:hAnsi="TimesNewRoman" w:eastAsia="楷体_GB2312" w:cs="TimesNewRoman"/>
          <w:b/>
          <w:sz w:val="32"/>
          <w:szCs w:val="32"/>
          <w:lang w:val="en-US" w:eastAsia="zh-CN"/>
        </w:rPr>
        <w:t xml:space="preserve">                </w:t>
      </w:r>
    </w:p>
    <w:p w14:paraId="2E036632">
      <w:pPr>
        <w:numPr>
          <w:ilvl w:val="0"/>
          <w:numId w:val="2"/>
        </w:num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val="en-US" w:eastAsia="zh-CN"/>
        </w:rPr>
        <w:t>失业</w:t>
      </w:r>
      <w:r>
        <w:rPr>
          <w:rFonts w:hint="eastAsia" w:ascii="TimesNewRoman" w:hAnsi="TimesNewRoman" w:eastAsia="仿宋_GB2312" w:cs="TimesNewRoman"/>
          <w:kern w:val="0"/>
          <w:sz w:val="32"/>
          <w:szCs w:val="32"/>
        </w:rPr>
        <w:t>单位离退休（项）202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22.8</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2.97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13.03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有新增退休职工。</w:t>
      </w:r>
    </w:p>
    <w:p w14:paraId="1FD242D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w:t>
      </w:r>
      <w:r>
        <w:rPr>
          <w:rFonts w:hint="eastAsia" w:ascii="TimesNewRoman" w:hAnsi="TimesNewRoman" w:eastAsia="仿宋_GB2312" w:cs="TimesNewRoman"/>
          <w:kern w:val="0"/>
          <w:sz w:val="32"/>
          <w:szCs w:val="32"/>
        </w:rPr>
        <w:t>单位</w:t>
      </w:r>
      <w:r>
        <w:rPr>
          <w:rFonts w:hint="eastAsia" w:ascii="TimesNewRoman" w:hAnsi="TimesNewRoman" w:eastAsia="仿宋_GB2312" w:cs="TimesNewRoman"/>
          <w:kern w:val="0"/>
          <w:sz w:val="32"/>
          <w:szCs w:val="32"/>
          <w:lang w:eastAsia="zh-CN"/>
        </w:rPr>
        <w:t>基本养老保险缴费支出</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26.03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增加1.36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增长5.22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：事业在职人员较上年</w:t>
      </w:r>
      <w:r>
        <w:rPr>
          <w:rFonts w:hint="eastAsia" w:ascii="TimesNewRoman" w:hAnsi="TimesNewRoman" w:eastAsia="仿宋_GB2312" w:cs="TimesNewRoman"/>
          <w:kern w:val="0"/>
          <w:sz w:val="32"/>
          <w:szCs w:val="32"/>
          <w:lang w:val="en-US" w:eastAsia="zh-CN"/>
        </w:rPr>
        <w:t>有所增加</w:t>
      </w:r>
      <w:r>
        <w:rPr>
          <w:rFonts w:hint="eastAsia" w:ascii="TimesNewRoman" w:hAnsi="TimesNewRoman" w:eastAsia="仿宋_GB2312" w:cs="TimesNewRoman"/>
          <w:kern w:val="0"/>
          <w:sz w:val="32"/>
          <w:szCs w:val="32"/>
          <w:lang w:eastAsia="zh-CN"/>
        </w:rPr>
        <w:t>，相应</w:t>
      </w:r>
      <w:r>
        <w:rPr>
          <w:rFonts w:hint="eastAsia" w:ascii="TimesNewRoman" w:hAnsi="TimesNewRoman" w:eastAsia="仿宋_GB2312" w:cs="TimesNewRoman"/>
          <w:kern w:val="0"/>
          <w:sz w:val="32"/>
          <w:szCs w:val="32"/>
          <w:lang w:val="en-US" w:eastAsia="zh-CN"/>
        </w:rPr>
        <w:t>增加</w:t>
      </w:r>
      <w:r>
        <w:rPr>
          <w:rFonts w:hint="eastAsia" w:ascii="TimesNewRoman" w:hAnsi="TimesNewRoman" w:eastAsia="仿宋_GB2312" w:cs="TimesNewRoman"/>
          <w:kern w:val="0"/>
          <w:sz w:val="32"/>
          <w:szCs w:val="32"/>
          <w:lang w:eastAsia="zh-CN"/>
        </w:rPr>
        <w:t>基本养老保险支出</w:t>
      </w:r>
      <w:r>
        <w:rPr>
          <w:rFonts w:hint="eastAsia" w:ascii="TimesNewRoman" w:hAnsi="TimesNewRoman" w:eastAsia="仿宋_GB2312" w:cs="TimesNewRoman"/>
          <w:kern w:val="0"/>
          <w:sz w:val="32"/>
          <w:szCs w:val="32"/>
        </w:rPr>
        <w:t>。</w:t>
      </w:r>
    </w:p>
    <w:p w14:paraId="441EF6B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w:t>
      </w:r>
      <w:r>
        <w:rPr>
          <w:rFonts w:hint="eastAsia" w:ascii="TimesNewRoman" w:hAnsi="TimesNewRoman" w:eastAsia="仿宋_GB2312" w:cs="TimesNewRoman"/>
          <w:kern w:val="0"/>
          <w:sz w:val="32"/>
          <w:szCs w:val="32"/>
        </w:rPr>
        <w:t>单位</w:t>
      </w:r>
      <w:r>
        <w:rPr>
          <w:rFonts w:hint="eastAsia" w:ascii="TimesNewRoman" w:hAnsi="TimesNewRoman" w:eastAsia="仿宋_GB2312" w:cs="TimesNewRoman"/>
          <w:kern w:val="0"/>
          <w:sz w:val="32"/>
          <w:szCs w:val="32"/>
          <w:lang w:eastAsia="zh-CN"/>
        </w:rPr>
        <w:t>职业年金缴费支出</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13.02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增加0.68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增长5.22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：事业在职人员较上年有所</w:t>
      </w:r>
      <w:r>
        <w:rPr>
          <w:rFonts w:hint="eastAsia" w:ascii="TimesNewRoman" w:hAnsi="TimesNewRoman" w:eastAsia="仿宋_GB2312" w:cs="TimesNewRoman"/>
          <w:kern w:val="0"/>
          <w:sz w:val="32"/>
          <w:szCs w:val="32"/>
          <w:lang w:val="en-US" w:eastAsia="zh-CN"/>
        </w:rPr>
        <w:t>增加</w:t>
      </w:r>
      <w:r>
        <w:rPr>
          <w:rFonts w:hint="eastAsia" w:ascii="TimesNewRoman" w:hAnsi="TimesNewRoman" w:eastAsia="仿宋_GB2312" w:cs="TimesNewRoman"/>
          <w:kern w:val="0"/>
          <w:sz w:val="32"/>
          <w:szCs w:val="32"/>
          <w:lang w:eastAsia="zh-CN"/>
        </w:rPr>
        <w:t>，相应</w:t>
      </w:r>
      <w:r>
        <w:rPr>
          <w:rFonts w:hint="eastAsia" w:ascii="TimesNewRoman" w:hAnsi="TimesNewRoman" w:eastAsia="仿宋_GB2312" w:cs="TimesNewRoman"/>
          <w:kern w:val="0"/>
          <w:sz w:val="32"/>
          <w:szCs w:val="32"/>
          <w:lang w:val="en-US" w:eastAsia="zh-CN"/>
        </w:rPr>
        <w:t>增加</w:t>
      </w:r>
      <w:r>
        <w:rPr>
          <w:rFonts w:hint="eastAsia" w:ascii="TimesNewRoman" w:hAnsi="TimesNewRoman" w:eastAsia="仿宋_GB2312" w:cs="TimesNewRoman"/>
          <w:kern w:val="0"/>
          <w:sz w:val="32"/>
          <w:szCs w:val="32"/>
          <w:lang w:eastAsia="zh-CN"/>
        </w:rPr>
        <w:t>职业年金支出</w:t>
      </w:r>
      <w:r>
        <w:rPr>
          <w:rFonts w:hint="eastAsia" w:ascii="TimesNewRoman" w:hAnsi="TimesNewRoman" w:eastAsia="仿宋_GB2312" w:cs="TimesNewRoman"/>
          <w:kern w:val="0"/>
          <w:sz w:val="32"/>
          <w:szCs w:val="32"/>
        </w:rPr>
        <w:t>。</w:t>
      </w:r>
    </w:p>
    <w:p w14:paraId="4F89BAD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4、社会保障和就业支出（类）</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0.83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增加0.04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增长4.82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：事业在职人员较上年有所</w:t>
      </w:r>
      <w:r>
        <w:rPr>
          <w:rFonts w:hint="eastAsia" w:ascii="TimesNewRoman" w:hAnsi="TimesNewRoman" w:eastAsia="仿宋_GB2312" w:cs="TimesNewRoman"/>
          <w:kern w:val="0"/>
          <w:sz w:val="32"/>
          <w:szCs w:val="32"/>
          <w:lang w:val="en-US" w:eastAsia="zh-CN"/>
        </w:rPr>
        <w:t>增加</w:t>
      </w:r>
      <w:r>
        <w:rPr>
          <w:rFonts w:hint="eastAsia" w:ascii="TimesNewRoman" w:hAnsi="TimesNewRoman" w:eastAsia="仿宋_GB2312" w:cs="TimesNewRoman"/>
          <w:kern w:val="0"/>
          <w:sz w:val="32"/>
          <w:szCs w:val="32"/>
          <w:lang w:eastAsia="zh-CN"/>
        </w:rPr>
        <w:t>，相应</w:t>
      </w:r>
      <w:r>
        <w:rPr>
          <w:rFonts w:hint="eastAsia" w:ascii="TimesNewRoman" w:hAnsi="TimesNewRoman" w:eastAsia="仿宋_GB2312" w:cs="TimesNewRoman"/>
          <w:kern w:val="0"/>
          <w:sz w:val="32"/>
          <w:szCs w:val="32"/>
          <w:lang w:val="en-US" w:eastAsia="zh-CN"/>
        </w:rPr>
        <w:t>增长</w:t>
      </w:r>
      <w:r>
        <w:rPr>
          <w:rFonts w:hint="eastAsia" w:ascii="TimesNewRoman" w:hAnsi="TimesNewRoman" w:eastAsia="仿宋_GB2312" w:cs="TimesNewRoman"/>
          <w:kern w:val="0"/>
          <w:sz w:val="32"/>
          <w:szCs w:val="32"/>
          <w:lang w:eastAsia="zh-CN"/>
        </w:rPr>
        <w:t>工伤保险等其他社保支出</w:t>
      </w:r>
      <w:r>
        <w:rPr>
          <w:rFonts w:hint="eastAsia" w:ascii="TimesNewRoman" w:hAnsi="TimesNewRoman" w:eastAsia="仿宋_GB2312" w:cs="TimesNewRoman"/>
          <w:kern w:val="0"/>
          <w:sz w:val="32"/>
          <w:szCs w:val="32"/>
        </w:rPr>
        <w:t>。</w:t>
      </w:r>
    </w:p>
    <w:p w14:paraId="55C3EA36">
      <w:pPr>
        <w:ind w:firstLine="640" w:firstLineChars="200"/>
        <w:rPr>
          <w:rFonts w:hint="default" w:ascii="TimesNewRoman" w:hAnsi="TimesNewRoman" w:eastAsia="仿宋_GB2312" w:cs="TimesNewRoman"/>
          <w:color w:val="000000" w:themeColor="text1"/>
          <w:kern w:val="0"/>
          <w:sz w:val="32"/>
          <w:szCs w:val="32"/>
          <w:lang w:val="en-US" w:eastAsia="zh-CN"/>
          <w14:textFill>
            <w14:solidFill>
              <w14:schemeClr w14:val="tx1"/>
            </w14:solidFill>
          </w14:textFill>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eastAsia="zh-CN"/>
        </w:rPr>
        <w:t>卫生健康</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事业单位医疗</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8.53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0.94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1.10</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w:t>
      </w: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医疗保险缴纳比例有所下降。</w:t>
      </w:r>
    </w:p>
    <w:p w14:paraId="44CCC7D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6、</w:t>
      </w: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卫生健康</w:t>
      </w:r>
      <w:r>
        <w:rPr>
          <w:rFonts w:hint="eastAsia" w:ascii="TimesNewRoman" w:hAnsi="TimesNewRoman" w:eastAsia="仿宋_GB2312" w:cs="TimesNewRoman"/>
          <w:color w:val="000000" w:themeColor="text1"/>
          <w:kern w:val="0"/>
          <w:sz w:val="32"/>
          <w:szCs w:val="32"/>
          <w14:textFill>
            <w14:solidFill>
              <w14:schemeClr w14:val="tx1"/>
            </w14:solidFill>
          </w14:textFill>
        </w:rPr>
        <w:t>支出（类）</w:t>
      </w: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行政事业单位医疗</w:t>
      </w:r>
      <w:r>
        <w:rPr>
          <w:rFonts w:hint="eastAsia" w:ascii="TimesNewRoman" w:hAnsi="TimesNewRoman" w:eastAsia="仿宋_GB2312" w:cs="TimesNewRoman"/>
          <w:color w:val="000000" w:themeColor="text1"/>
          <w:kern w:val="0"/>
          <w:sz w:val="32"/>
          <w:szCs w:val="32"/>
          <w14:textFill>
            <w14:solidFill>
              <w14:schemeClr w14:val="tx1"/>
            </w14:solidFill>
          </w14:textFill>
        </w:rPr>
        <w:t>（款）</w:t>
      </w: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公务员医疗补助</w:t>
      </w:r>
      <w:r>
        <w:rPr>
          <w:rFonts w:hint="eastAsia" w:ascii="TimesNewRoman" w:hAnsi="TimesNewRoman" w:eastAsia="仿宋_GB2312" w:cs="TimesNewRoman"/>
          <w:color w:val="000000" w:themeColor="text1"/>
          <w:kern w:val="0"/>
          <w:sz w:val="32"/>
          <w:szCs w:val="32"/>
          <w14:textFill>
            <w14:solidFill>
              <w14:schemeClr w14:val="tx1"/>
            </w14:solidFill>
          </w14:textFill>
        </w:rPr>
        <w:t>（项）202</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5</w:t>
      </w:r>
      <w:r>
        <w:rPr>
          <w:rFonts w:hint="eastAsia" w:ascii="TimesNewRoman" w:hAnsi="TimesNewRoman" w:eastAsia="仿宋_GB2312" w:cs="TimesNewRoman"/>
          <w:color w:val="000000" w:themeColor="text1"/>
          <w:kern w:val="0"/>
          <w:sz w:val="32"/>
          <w:szCs w:val="32"/>
          <w14:textFill>
            <w14:solidFill>
              <w14:schemeClr w14:val="tx1"/>
            </w14:solidFill>
          </w14:textFill>
        </w:rPr>
        <w:t>年预算</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3.56</w:t>
      </w:r>
      <w:r>
        <w:rPr>
          <w:rFonts w:hint="eastAsia" w:ascii="TimesNewRoman" w:hAnsi="TimesNewRoman" w:eastAsia="仿宋_GB2312" w:cs="TimesNewRoman"/>
          <w:color w:val="000000" w:themeColor="text1"/>
          <w:kern w:val="0"/>
          <w:sz w:val="32"/>
          <w:szCs w:val="32"/>
          <w14:textFill>
            <w14:solidFill>
              <w14:schemeClr w14:val="tx1"/>
            </w14:solidFill>
          </w14:textFill>
        </w:rPr>
        <w:t>万元，比202</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4</w:t>
      </w:r>
      <w:r>
        <w:rPr>
          <w:rFonts w:hint="eastAsia" w:ascii="TimesNewRoman" w:hAnsi="TimesNewRoman" w:eastAsia="仿宋_GB2312" w:cs="TimesNewRoman"/>
          <w:color w:val="000000" w:themeColor="text1"/>
          <w:kern w:val="0"/>
          <w:sz w:val="32"/>
          <w:szCs w:val="32"/>
          <w14:textFill>
            <w14:solidFill>
              <w14:schemeClr w14:val="tx1"/>
            </w14:solidFill>
          </w14:textFill>
        </w:rPr>
        <w:t>年预算</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减少0.02万元</w:t>
      </w:r>
      <w:r>
        <w:rPr>
          <w:rFonts w:hint="eastAsia" w:ascii="TimesNewRoman" w:hAnsi="TimesNewRoman" w:eastAsia="仿宋_GB2312" w:cs="TimesNewRoman"/>
          <w:color w:val="000000" w:themeColor="text1"/>
          <w:kern w:val="0"/>
          <w:sz w:val="32"/>
          <w:szCs w:val="32"/>
          <w14:textFill>
            <w14:solidFill>
              <w14:schemeClr w14:val="tx1"/>
            </w14:solidFill>
          </w14:textFill>
        </w:rPr>
        <w:t>，</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下降0.5%，</w:t>
      </w:r>
      <w:r>
        <w:rPr>
          <w:rFonts w:hint="eastAsia" w:ascii="TimesNewRoman" w:hAnsi="TimesNewRoman" w:eastAsia="仿宋_GB2312" w:cs="TimesNewRoman"/>
          <w:color w:val="000000" w:themeColor="text1"/>
          <w:kern w:val="0"/>
          <w:sz w:val="32"/>
          <w:szCs w:val="32"/>
          <w14:textFill>
            <w14:solidFill>
              <w14:schemeClr w14:val="tx1"/>
            </w14:solidFill>
          </w14:textFill>
        </w:rPr>
        <w:t>原因主要是</w:t>
      </w:r>
      <w:r>
        <w:rPr>
          <w:rFonts w:hint="eastAsia" w:ascii="TimesNewRoman" w:hAnsi="TimesNewRoman" w:eastAsia="仿宋_GB2312" w:cs="TimesNewRoman"/>
          <w:color w:val="000000" w:themeColor="text1"/>
          <w:kern w:val="0"/>
          <w:sz w:val="32"/>
          <w:szCs w:val="32"/>
          <w:lang w:eastAsia="zh-CN"/>
          <w14:textFill>
            <w14:solidFill>
              <w14:schemeClr w14:val="tx1"/>
            </w14:solidFill>
          </w14:textFill>
        </w:rPr>
        <w:t>：</w:t>
      </w:r>
      <w:r>
        <w:rPr>
          <w:rFonts w:hint="eastAsia" w:ascii="TimesNewRoman" w:hAnsi="TimesNewRoman" w:eastAsia="仿宋_GB2312" w:cs="TimesNewRoman"/>
          <w:kern w:val="0"/>
          <w:sz w:val="32"/>
          <w:szCs w:val="32"/>
          <w:lang w:eastAsia="zh-CN"/>
        </w:rPr>
        <w:t>事业在职人员较上年有所</w:t>
      </w:r>
      <w:r>
        <w:rPr>
          <w:rFonts w:hint="eastAsia" w:ascii="TimesNewRoman" w:hAnsi="TimesNewRoman" w:eastAsia="仿宋_GB2312" w:cs="TimesNewRoman"/>
          <w:kern w:val="0"/>
          <w:sz w:val="32"/>
          <w:szCs w:val="32"/>
          <w:lang w:val="en-US" w:eastAsia="zh-CN"/>
        </w:rPr>
        <w:t>增加</w:t>
      </w:r>
      <w:r>
        <w:rPr>
          <w:rFonts w:hint="eastAsia" w:ascii="TimesNewRoman" w:hAnsi="TimesNewRoman" w:eastAsia="仿宋_GB2312" w:cs="TimesNewRoman"/>
          <w:kern w:val="0"/>
          <w:sz w:val="32"/>
          <w:szCs w:val="32"/>
          <w:lang w:eastAsia="zh-CN"/>
        </w:rPr>
        <w:t>，相应</w:t>
      </w:r>
      <w:r>
        <w:rPr>
          <w:rFonts w:hint="eastAsia" w:ascii="TimesNewRoman" w:hAnsi="TimesNewRoman" w:eastAsia="仿宋_GB2312" w:cs="TimesNewRoman"/>
          <w:kern w:val="0"/>
          <w:sz w:val="32"/>
          <w:szCs w:val="32"/>
          <w:lang w:val="en-US" w:eastAsia="zh-CN"/>
        </w:rPr>
        <w:t>增长公务员医疗补助</w:t>
      </w:r>
      <w:r>
        <w:rPr>
          <w:rFonts w:hint="eastAsia" w:ascii="TimesNewRoman" w:hAnsi="TimesNewRoman" w:eastAsia="仿宋_GB2312" w:cs="TimesNewRoman"/>
          <w:kern w:val="0"/>
          <w:sz w:val="32"/>
          <w:szCs w:val="32"/>
          <w:lang w:eastAsia="zh-CN"/>
        </w:rPr>
        <w:t>支出</w:t>
      </w:r>
      <w:r>
        <w:rPr>
          <w:rFonts w:hint="eastAsia" w:ascii="TimesNewRoman" w:hAnsi="TimesNewRoman" w:eastAsia="仿宋_GB2312" w:cs="TimesNewRoman"/>
          <w:kern w:val="0"/>
          <w:sz w:val="32"/>
          <w:szCs w:val="32"/>
        </w:rPr>
        <w:t>。</w:t>
      </w:r>
    </w:p>
    <w:p w14:paraId="4324BDB2">
      <w:pPr>
        <w:ind w:firstLine="640" w:firstLineChars="200"/>
        <w:rPr>
          <w:rFonts w:hint="eastAsia" w:ascii="仿宋_GB2312" w:eastAsia="仿宋_GB2312"/>
          <w:sz w:val="32"/>
          <w:szCs w:val="32"/>
          <w:lang w:val="en-US"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lang w:eastAsia="zh-CN"/>
        </w:rPr>
        <w:t>农林水</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水利</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水利行业业务管理</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271.73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11.06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1.74</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w:t>
      </w:r>
      <w:r>
        <w:rPr>
          <w:rFonts w:hint="eastAsia" w:ascii="仿宋_GB2312" w:eastAsia="仿宋_GB2312"/>
          <w:sz w:val="32"/>
          <w:szCs w:val="32"/>
          <w:lang w:val="en-US" w:eastAsia="zh-CN"/>
        </w:rPr>
        <w:t>项目支出减少。</w:t>
      </w:r>
    </w:p>
    <w:p w14:paraId="16E44DE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8、住房保障</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住房改革支出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住房公积金</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24.62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增加1.04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4.22</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kern w:val="0"/>
          <w:sz w:val="32"/>
          <w:szCs w:val="32"/>
          <w:lang w:eastAsia="zh-CN"/>
        </w:rPr>
        <w:t>事业在职人员较上年有所</w:t>
      </w:r>
      <w:r>
        <w:rPr>
          <w:rFonts w:hint="eastAsia" w:ascii="TimesNewRoman" w:hAnsi="TimesNewRoman" w:eastAsia="仿宋_GB2312" w:cs="TimesNewRoman"/>
          <w:kern w:val="0"/>
          <w:sz w:val="32"/>
          <w:szCs w:val="32"/>
          <w:lang w:val="en-US" w:eastAsia="zh-CN"/>
        </w:rPr>
        <w:t>增加，相应增加公积金支出</w:t>
      </w:r>
      <w:r>
        <w:rPr>
          <w:rFonts w:hint="eastAsia" w:ascii="TimesNewRoman" w:hAnsi="TimesNewRoman" w:eastAsia="仿宋_GB2312" w:cs="TimesNewRoman"/>
          <w:kern w:val="0"/>
          <w:sz w:val="32"/>
          <w:szCs w:val="32"/>
        </w:rPr>
        <w:t>。</w:t>
      </w:r>
    </w:p>
    <w:p w14:paraId="6DA6BAA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9、住房保障</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住房改革支出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提租补贴</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6.15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增加0.25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增加4.07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kern w:val="0"/>
          <w:sz w:val="32"/>
          <w:szCs w:val="32"/>
          <w:lang w:eastAsia="zh-CN"/>
        </w:rPr>
        <w:t>事业在职人员较上年有所</w:t>
      </w:r>
      <w:r>
        <w:rPr>
          <w:rFonts w:hint="eastAsia" w:ascii="TimesNewRoman" w:hAnsi="TimesNewRoman" w:eastAsia="仿宋_GB2312" w:cs="TimesNewRoman"/>
          <w:kern w:val="0"/>
          <w:sz w:val="32"/>
          <w:szCs w:val="32"/>
          <w:lang w:val="en-US" w:eastAsia="zh-CN"/>
        </w:rPr>
        <w:t>增加，相应增加提租补贴的支出</w:t>
      </w:r>
      <w:r>
        <w:rPr>
          <w:rFonts w:hint="eastAsia" w:ascii="TimesNewRoman" w:hAnsi="TimesNewRoman" w:eastAsia="仿宋_GB2312" w:cs="TimesNewRoman"/>
          <w:kern w:val="0"/>
          <w:sz w:val="32"/>
          <w:szCs w:val="32"/>
        </w:rPr>
        <w:t>。</w:t>
      </w:r>
    </w:p>
    <w:p w14:paraId="5FF7DAC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10、住房保障</w:t>
      </w:r>
      <w:r>
        <w:rPr>
          <w:rFonts w:hint="eastAsia"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住房改革支出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购房补贴</w:t>
      </w:r>
      <w:r>
        <w:rPr>
          <w:rFonts w:hint="eastAsia" w:ascii="TimesNewRoman" w:hAnsi="TimesNewRoman" w:eastAsia="仿宋_GB2312" w:cs="TimesNewRoman"/>
          <w:kern w:val="0"/>
          <w:sz w:val="32"/>
          <w:szCs w:val="32"/>
        </w:rPr>
        <w:t>（项）202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10.26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w:t>
      </w:r>
      <w:r>
        <w:rPr>
          <w:rFonts w:hint="eastAsia" w:ascii="TimesNewRoman" w:hAnsi="TimesNewRoman" w:eastAsia="仿宋_GB2312" w:cs="TimesNewRoman"/>
          <w:kern w:val="0"/>
          <w:sz w:val="32"/>
          <w:szCs w:val="32"/>
          <w:lang w:eastAsia="zh-CN"/>
        </w:rPr>
        <w:t>算</w:t>
      </w:r>
      <w:r>
        <w:rPr>
          <w:rFonts w:hint="eastAsia" w:ascii="TimesNewRoman" w:hAnsi="TimesNewRoman" w:eastAsia="仿宋_GB2312" w:cs="TimesNewRoman"/>
          <w:kern w:val="0"/>
          <w:sz w:val="32"/>
          <w:szCs w:val="32"/>
          <w:lang w:val="en-US" w:eastAsia="zh-CN"/>
        </w:rPr>
        <w:t>增加0.43</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增长4.19</w:t>
      </w:r>
      <w:r>
        <w:rPr>
          <w:rFonts w:hint="eastAsia" w:ascii="TimesNewRoman" w:hAnsi="TimesNewRoman" w:eastAsia="仿宋_GB2312" w:cs="TimesNewRoman"/>
          <w:kern w:val="0"/>
          <w:sz w:val="32"/>
          <w:szCs w:val="32"/>
        </w:rPr>
        <w:t>%，</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kern w:val="0"/>
          <w:sz w:val="32"/>
          <w:szCs w:val="32"/>
          <w:lang w:eastAsia="zh-CN"/>
        </w:rPr>
        <w:t>事业在职人员较上年有所</w:t>
      </w:r>
      <w:r>
        <w:rPr>
          <w:rFonts w:hint="eastAsia" w:ascii="TimesNewRoman" w:hAnsi="TimesNewRoman" w:eastAsia="仿宋_GB2312" w:cs="TimesNewRoman"/>
          <w:kern w:val="0"/>
          <w:sz w:val="32"/>
          <w:szCs w:val="32"/>
          <w:lang w:val="en-US" w:eastAsia="zh-CN"/>
        </w:rPr>
        <w:t>增加，相应增加购房补贴的支出。</w:t>
      </w:r>
    </w:p>
    <w:p w14:paraId="43C552CD">
      <w:pPr>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085A3A7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河道管理中心</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308.36</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289.16</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19.2</w:t>
      </w:r>
      <w:r>
        <w:rPr>
          <w:rFonts w:hint="eastAsia" w:ascii="TimesNewRoman" w:hAnsi="TimesNewRoman" w:eastAsia="仿宋_GB2312" w:cs="TimesNewRoman"/>
          <w:kern w:val="0"/>
          <w:sz w:val="32"/>
          <w:szCs w:val="32"/>
        </w:rPr>
        <w:t>万元。</w:t>
      </w:r>
    </w:p>
    <w:p w14:paraId="45B970B0">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289.16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退休费、生活补助、对其他个人和家庭的补助支出。</w:t>
      </w:r>
    </w:p>
    <w:p w14:paraId="1C227EC1">
      <w:pPr>
        <w:ind w:firstLine="643"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19.2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主要包括：办公费、邮电费、差旅费、公务接待费、其他商品服务支出</w:t>
      </w:r>
      <w:r>
        <w:rPr>
          <w:rFonts w:hint="eastAsia" w:ascii="TimesNewRoman" w:hAnsi="TimesNewRoman" w:eastAsia="仿宋_GB2312" w:cs="TimesNewRoman"/>
          <w:kern w:val="0"/>
          <w:sz w:val="32"/>
          <w:szCs w:val="32"/>
          <w:lang w:eastAsia="zh-CN"/>
        </w:rPr>
        <w:t>。</w:t>
      </w:r>
    </w:p>
    <w:p w14:paraId="3BEEF0D2">
      <w:pPr>
        <w:pStyle w:val="4"/>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54FC18B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河道管理中心</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4513BE3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092C7FD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河道管理中心</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1EB18EE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5D53A24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河道管理中心</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79.16</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24.38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30.79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直管工程运行维修养护项目资金较2024年有所减少</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79.16</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79.16</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3E91EA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5AFB4DE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河道管理中心</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14:paraId="280AD0C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6A1DCB1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河道管理中心</w:t>
      </w:r>
      <w:r>
        <w:rPr>
          <w:rFonts w:hint="eastAsia" w:ascii="TimesNewRoman" w:hAnsi="TimesNewRoman" w:eastAsia="仿宋_GB2312" w:cs="TimesNewRoman"/>
          <w:kern w:val="0"/>
          <w:sz w:val="32"/>
          <w:szCs w:val="32"/>
        </w:rPr>
        <w:t>2025年没有安排政府购买服务支出。</w:t>
      </w:r>
    </w:p>
    <w:p w14:paraId="172C4FFE">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29D0452A">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val="en-US" w:eastAsia="zh-CN"/>
        </w:rPr>
        <w:t>河道管理中心</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14:paraId="42119FD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14:paraId="730D372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33DC071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eastAsia="仿宋_GB2312"/>
          <w:sz w:val="32"/>
          <w:szCs w:val="32"/>
          <w:lang w:val="en-US" w:eastAsia="zh-CN"/>
        </w:rPr>
        <w:t>直管水闸工程标准化建设费</w:t>
      </w:r>
      <w:r>
        <w:rPr>
          <w:rFonts w:hint="eastAsia" w:ascii="TimesNewRoman" w:hAnsi="TimesNewRoman" w:eastAsia="仿宋_GB2312" w:cs="TimesNewRoman"/>
          <w:kern w:val="0"/>
          <w:sz w:val="32"/>
          <w:szCs w:val="32"/>
        </w:rPr>
        <w:t>”项目。</w:t>
      </w:r>
    </w:p>
    <w:p w14:paraId="3FCACB9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河道管理中心直管临涣闸、侯王站等标准化建设。</w:t>
      </w:r>
    </w:p>
    <w:p w14:paraId="5BFC6294">
      <w:pPr>
        <w:numPr>
          <w:ilvl w:val="0"/>
          <w:numId w:val="0"/>
        </w:num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省水利厅《关于开展水库、水闸、堤防工程标准化管理的通知》（皖水运管〔2020〕100号）</w:t>
      </w:r>
      <w:r>
        <w:rPr>
          <w:rFonts w:hint="eastAsia" w:ascii="TimesNewRoman" w:hAnsi="TimesNewRoman" w:eastAsia="仿宋_GB2312" w:cs="TimesNewRoman"/>
          <w:kern w:val="0"/>
          <w:sz w:val="32"/>
          <w:szCs w:val="32"/>
          <w:lang w:eastAsia="zh-CN"/>
        </w:rPr>
        <w:t>。</w:t>
      </w:r>
    </w:p>
    <w:p w14:paraId="32F10C4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淮北市河道管理中心。</w:t>
      </w:r>
    </w:p>
    <w:p w14:paraId="67475E2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4947C23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：临涣闸等闸站标准化管理达标创建费用测算：内容包括修复工程、整治环境、文化建设，要求维护工程面貌整洁美观，管理区环境美化、洁化、亮化，水文化建设。</w:t>
      </w:r>
    </w:p>
    <w:p w14:paraId="544C116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财政拨款资金10万元。</w:t>
      </w:r>
    </w:p>
    <w:p w14:paraId="2C1D5C2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满足水利工程运行管理需要。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1940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1381BC6">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0799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391DA2C0">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7925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D95A281">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5169235">
            <w:pPr>
              <w:jc w:val="center"/>
              <w:rPr>
                <w:rFonts w:ascii="宋体" w:cs="宋体"/>
                <w:sz w:val="20"/>
              </w:rPr>
            </w:pPr>
            <w:r>
              <w:rPr>
                <w:rFonts w:hint="eastAsia"/>
                <w:color w:val="000000"/>
                <w:sz w:val="20"/>
                <w:szCs w:val="20"/>
              </w:rPr>
              <w:t xml:space="preserve"> 市</w:t>
            </w:r>
            <w:r>
              <w:rPr>
                <w:color w:val="000000"/>
                <w:sz w:val="20"/>
                <w:szCs w:val="20"/>
              </w:rPr>
              <w:t>直管</w:t>
            </w:r>
            <w:r>
              <w:rPr>
                <w:rFonts w:hint="eastAsia"/>
                <w:color w:val="000000"/>
                <w:sz w:val="20"/>
                <w:szCs w:val="20"/>
              </w:rPr>
              <w:t>水闸</w:t>
            </w:r>
            <w:r>
              <w:rPr>
                <w:color w:val="000000"/>
                <w:sz w:val="20"/>
                <w:szCs w:val="20"/>
              </w:rPr>
              <w:t>工程</w:t>
            </w:r>
            <w:r>
              <w:rPr>
                <w:rFonts w:hint="eastAsia"/>
                <w:color w:val="000000"/>
                <w:sz w:val="20"/>
                <w:szCs w:val="20"/>
              </w:rPr>
              <w:t>标准化建设</w:t>
            </w:r>
            <w:r>
              <w:rPr>
                <w:color w:val="000000"/>
                <w:sz w:val="20"/>
                <w:szCs w:val="20"/>
              </w:rPr>
              <w:t>费</w:t>
            </w:r>
          </w:p>
        </w:tc>
      </w:tr>
      <w:tr w14:paraId="2BF5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A68EF0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A8A96B1">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11E09A33">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C5F2BAB">
            <w:pPr>
              <w:jc w:val="center"/>
            </w:pPr>
            <w:r>
              <w:rPr>
                <w:rFonts w:hint="eastAsia"/>
                <w:color w:val="000000"/>
                <w:sz w:val="20"/>
                <w:szCs w:val="20"/>
              </w:rPr>
              <w:t>淮北市河道管理中心（本级）</w:t>
            </w:r>
          </w:p>
        </w:tc>
      </w:tr>
      <w:tr w14:paraId="45F1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F68C38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B8AF7B1">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52B5A63F">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E250BAF">
            <w:pPr>
              <w:jc w:val="center"/>
              <w:rPr>
                <w:rFonts w:hint="default" w:eastAsiaTheme="minorEastAsia"/>
                <w:lang w:val="en-US" w:eastAsia="zh-CN"/>
              </w:rPr>
            </w:pPr>
            <w:r>
              <w:rPr>
                <w:rFonts w:hint="eastAsia"/>
                <w:lang w:val="en-US" w:eastAsia="zh-CN"/>
              </w:rPr>
              <w:t>2025.01—2025.12</w:t>
            </w:r>
          </w:p>
        </w:tc>
      </w:tr>
      <w:tr w14:paraId="2422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4BFB749">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FB86321">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01C87194">
            <w:pPr>
              <w:jc w:val="right"/>
              <w:rPr>
                <w:rFonts w:hint="default" w:ascii="宋体" w:cs="宋体" w:eastAsiaTheme="minorEastAsia"/>
                <w:sz w:val="20"/>
                <w:lang w:val="en-US" w:eastAsia="zh-CN"/>
              </w:rPr>
            </w:pPr>
            <w:r>
              <w:rPr>
                <w:rFonts w:hint="eastAsia" w:ascii="宋体" w:cs="宋体"/>
                <w:sz w:val="20"/>
                <w:lang w:val="en-US" w:eastAsia="zh-CN"/>
              </w:rPr>
              <w:t>10</w:t>
            </w:r>
          </w:p>
        </w:tc>
      </w:tr>
      <w:tr w14:paraId="3601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37B9DB7">
            <w:pPr>
              <w:jc w:val="center"/>
              <w:rPr>
                <w:rFonts w:ascii="宋体" w:cs="宋体"/>
                <w:sz w:val="20"/>
              </w:rPr>
            </w:pPr>
          </w:p>
        </w:tc>
        <w:tc>
          <w:tcPr>
            <w:tcW w:w="3349" w:type="dxa"/>
            <w:gridSpan w:val="2"/>
            <w:tcBorders>
              <w:tl2br w:val="nil"/>
              <w:tr2bl w:val="nil"/>
            </w:tcBorders>
            <w:vAlign w:val="center"/>
          </w:tcPr>
          <w:p w14:paraId="1599FDA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72BE150A">
            <w:pPr>
              <w:jc w:val="right"/>
              <w:rPr>
                <w:rFonts w:hint="default" w:ascii="宋体" w:cs="宋体" w:eastAsiaTheme="minorEastAsia"/>
                <w:sz w:val="20"/>
                <w:lang w:val="en-US" w:eastAsia="zh-CN"/>
              </w:rPr>
            </w:pPr>
            <w:r>
              <w:rPr>
                <w:rFonts w:hint="eastAsia" w:ascii="宋体" w:cs="宋体"/>
                <w:sz w:val="20"/>
                <w:lang w:val="en-US" w:eastAsia="zh-CN"/>
              </w:rPr>
              <w:t>10</w:t>
            </w:r>
          </w:p>
        </w:tc>
      </w:tr>
      <w:tr w14:paraId="1F51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F20C453">
            <w:pPr>
              <w:jc w:val="center"/>
              <w:rPr>
                <w:rFonts w:ascii="宋体" w:cs="宋体"/>
                <w:sz w:val="20"/>
              </w:rPr>
            </w:pPr>
          </w:p>
        </w:tc>
        <w:tc>
          <w:tcPr>
            <w:tcW w:w="3349" w:type="dxa"/>
            <w:gridSpan w:val="2"/>
            <w:tcBorders>
              <w:tl2br w:val="nil"/>
              <w:tr2bl w:val="nil"/>
            </w:tcBorders>
            <w:vAlign w:val="center"/>
          </w:tcPr>
          <w:p w14:paraId="09ECE4D7">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CACEFD7">
            <w:pPr>
              <w:jc w:val="center"/>
              <w:rPr>
                <w:rFonts w:ascii="宋体" w:cs="宋体"/>
                <w:sz w:val="20"/>
              </w:rPr>
            </w:pPr>
          </w:p>
        </w:tc>
      </w:tr>
      <w:tr w14:paraId="7042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A059C0D">
            <w:pPr>
              <w:jc w:val="center"/>
              <w:rPr>
                <w:rFonts w:ascii="宋体" w:cs="宋体"/>
                <w:sz w:val="20"/>
              </w:rPr>
            </w:pPr>
          </w:p>
        </w:tc>
        <w:tc>
          <w:tcPr>
            <w:tcW w:w="3349" w:type="dxa"/>
            <w:gridSpan w:val="2"/>
            <w:tcBorders>
              <w:tl2br w:val="nil"/>
              <w:tr2bl w:val="nil"/>
            </w:tcBorders>
            <w:vAlign w:val="center"/>
          </w:tcPr>
          <w:p w14:paraId="01DC6B0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41DF31EE">
            <w:pPr>
              <w:jc w:val="right"/>
              <w:rPr>
                <w:rFonts w:ascii="宋体" w:cs="宋体"/>
                <w:sz w:val="20"/>
              </w:rPr>
            </w:pPr>
          </w:p>
        </w:tc>
      </w:tr>
      <w:tr w14:paraId="7562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9BA420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BB438D6">
            <w:pPr>
              <w:rPr>
                <w:rFonts w:hint="eastAsia" w:ascii="宋体" w:hAnsi="宋体" w:cs="宋体" w:eastAsiaTheme="minorEastAsia"/>
                <w:lang w:eastAsia="zh-CN"/>
              </w:rPr>
            </w:pPr>
            <w:r>
              <w:rPr>
                <w:rFonts w:hint="eastAsia" w:ascii="宋体" w:hAnsi="宋体"/>
                <w:sz w:val="18"/>
                <w:szCs w:val="18"/>
              </w:rPr>
              <w:t>实现水利工程标准化管理</w:t>
            </w:r>
            <w:r>
              <w:rPr>
                <w:rFonts w:hint="eastAsia" w:ascii="宋体" w:hAnsi="宋体"/>
                <w:sz w:val="18"/>
                <w:szCs w:val="18"/>
                <w:lang w:eastAsia="zh-CN"/>
              </w:rPr>
              <w:t>。</w:t>
            </w:r>
          </w:p>
          <w:p w14:paraId="713A8CC9">
            <w:pPr>
              <w:rPr>
                <w:rFonts w:hint="eastAsia" w:ascii="宋体" w:cs="宋体" w:eastAsiaTheme="minorEastAsia"/>
                <w:sz w:val="20"/>
                <w:lang w:eastAsia="zh-CN"/>
              </w:rPr>
            </w:pPr>
          </w:p>
        </w:tc>
      </w:tr>
      <w:tr w14:paraId="60E7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4CA0AF98">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3E26D05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53C27CA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7471585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A12A3AD">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3B0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2BF3EE98">
            <w:pPr>
              <w:jc w:val="center"/>
              <w:rPr>
                <w:rFonts w:ascii="宋体" w:cs="宋体"/>
                <w:sz w:val="20"/>
              </w:rPr>
            </w:pPr>
          </w:p>
        </w:tc>
        <w:tc>
          <w:tcPr>
            <w:tcW w:w="723" w:type="dxa"/>
            <w:vMerge w:val="restart"/>
            <w:tcBorders>
              <w:tl2br w:val="nil"/>
              <w:tr2bl w:val="nil"/>
            </w:tcBorders>
            <w:vAlign w:val="center"/>
          </w:tcPr>
          <w:p w14:paraId="2730ACDB">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316FAAC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4C0BCBB4">
            <w:pPr>
              <w:rPr>
                <w:rFonts w:hint="default" w:ascii="宋体" w:hAnsi="宋体" w:eastAsia="宋体" w:cs="宋体"/>
                <w:lang w:val="en-US" w:eastAsia="zh-CN"/>
              </w:rPr>
            </w:pPr>
            <w:r>
              <w:rPr>
                <w:rFonts w:hint="eastAsia" w:ascii="宋体" w:hAnsi="宋体" w:cs="宋体"/>
                <w:lang w:val="en-US" w:eastAsia="zh-CN"/>
              </w:rPr>
              <w:t>建设闸站数</w:t>
            </w:r>
          </w:p>
          <w:p w14:paraId="26542CC2">
            <w:pPr>
              <w:spacing w:line="220" w:lineRule="exact"/>
              <w:rPr>
                <w:rFonts w:hint="default" w:ascii="宋体" w:hAnsi="宋体" w:cs="宋体" w:eastAsiaTheme="minorEastAsia"/>
                <w:kern w:val="2"/>
                <w:sz w:val="20"/>
                <w:szCs w:val="20"/>
                <w:lang w:val="en-US" w:eastAsia="zh-CN" w:bidi="ar-SA"/>
              </w:rPr>
            </w:pPr>
          </w:p>
        </w:tc>
        <w:tc>
          <w:tcPr>
            <w:tcW w:w="4228" w:type="dxa"/>
            <w:gridSpan w:val="2"/>
            <w:tcBorders>
              <w:tl2br w:val="nil"/>
              <w:tr2bl w:val="nil"/>
            </w:tcBorders>
            <w:shd w:val="clear" w:color="auto" w:fill="auto"/>
            <w:vAlign w:val="center"/>
          </w:tcPr>
          <w:p w14:paraId="2C7394ED">
            <w:pPr>
              <w:jc w:val="center"/>
              <w:rPr>
                <w:rFonts w:hint="default" w:ascii="宋体" w:hAnsi="宋体" w:eastAsia="宋体" w:cs="宋体"/>
                <w:kern w:val="2"/>
                <w:sz w:val="20"/>
                <w:szCs w:val="20"/>
                <w:lang w:val="en-US" w:eastAsia="zh-CN" w:bidi="ar-SA"/>
              </w:rPr>
            </w:pPr>
            <w:r>
              <w:rPr>
                <w:rFonts w:hint="eastAsia"/>
                <w:sz w:val="20"/>
                <w:szCs w:val="20"/>
                <w:lang w:val="en-US" w:eastAsia="zh-CN"/>
              </w:rPr>
              <w:t>2个</w:t>
            </w:r>
          </w:p>
        </w:tc>
      </w:tr>
      <w:tr w14:paraId="09F1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6BA9314F">
            <w:pPr>
              <w:jc w:val="center"/>
              <w:rPr>
                <w:rFonts w:ascii="宋体" w:cs="宋体"/>
                <w:sz w:val="20"/>
              </w:rPr>
            </w:pPr>
          </w:p>
        </w:tc>
        <w:tc>
          <w:tcPr>
            <w:tcW w:w="723" w:type="dxa"/>
            <w:vMerge w:val="continue"/>
            <w:tcBorders>
              <w:tl2br w:val="nil"/>
              <w:tr2bl w:val="nil"/>
            </w:tcBorders>
            <w:vAlign w:val="center"/>
          </w:tcPr>
          <w:p w14:paraId="0B37BEA4">
            <w:pPr>
              <w:jc w:val="center"/>
              <w:rPr>
                <w:rFonts w:ascii="宋体" w:cs="宋体"/>
                <w:sz w:val="20"/>
              </w:rPr>
            </w:pPr>
          </w:p>
        </w:tc>
        <w:tc>
          <w:tcPr>
            <w:tcW w:w="759" w:type="dxa"/>
            <w:gridSpan w:val="2"/>
            <w:tcBorders>
              <w:tl2br w:val="nil"/>
              <w:tr2bl w:val="nil"/>
            </w:tcBorders>
            <w:vAlign w:val="center"/>
          </w:tcPr>
          <w:p w14:paraId="11EA237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704F3E6A">
            <w:pPr>
              <w:spacing w:line="220" w:lineRule="exact"/>
              <w:rPr>
                <w:rFonts w:hint="eastAsia" w:ascii="宋体" w:hAnsi="宋体" w:cs="宋体" w:eastAsiaTheme="minorEastAsia"/>
                <w:kern w:val="2"/>
                <w:sz w:val="20"/>
                <w:szCs w:val="20"/>
                <w:lang w:val="en-US" w:eastAsia="zh-CN" w:bidi="ar-SA"/>
              </w:rPr>
            </w:pPr>
            <w:r>
              <w:rPr>
                <w:rFonts w:hint="eastAsia" w:ascii="宋体" w:hAnsi="宋体"/>
                <w:sz w:val="18"/>
                <w:szCs w:val="18"/>
              </w:rPr>
              <w:t>工程运行安全</w:t>
            </w:r>
          </w:p>
        </w:tc>
        <w:tc>
          <w:tcPr>
            <w:tcW w:w="4228" w:type="dxa"/>
            <w:gridSpan w:val="2"/>
            <w:tcBorders>
              <w:tl2br w:val="nil"/>
              <w:tr2bl w:val="nil"/>
            </w:tcBorders>
            <w:shd w:val="clear" w:color="auto" w:fill="auto"/>
            <w:vAlign w:val="center"/>
          </w:tcPr>
          <w:p w14:paraId="6A45DE1B">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3464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7E6696DB">
            <w:pPr>
              <w:jc w:val="center"/>
              <w:rPr>
                <w:rFonts w:ascii="宋体" w:cs="宋体"/>
                <w:sz w:val="20"/>
              </w:rPr>
            </w:pPr>
          </w:p>
        </w:tc>
        <w:tc>
          <w:tcPr>
            <w:tcW w:w="723" w:type="dxa"/>
            <w:vMerge w:val="continue"/>
            <w:tcBorders>
              <w:tl2br w:val="nil"/>
              <w:tr2bl w:val="nil"/>
            </w:tcBorders>
            <w:vAlign w:val="center"/>
          </w:tcPr>
          <w:p w14:paraId="4805DE08">
            <w:pPr>
              <w:jc w:val="center"/>
              <w:rPr>
                <w:rFonts w:ascii="宋体" w:cs="宋体"/>
                <w:sz w:val="20"/>
              </w:rPr>
            </w:pPr>
          </w:p>
        </w:tc>
        <w:tc>
          <w:tcPr>
            <w:tcW w:w="759" w:type="dxa"/>
            <w:gridSpan w:val="2"/>
            <w:tcBorders>
              <w:tl2br w:val="nil"/>
              <w:tr2bl w:val="nil"/>
            </w:tcBorders>
            <w:vAlign w:val="center"/>
          </w:tcPr>
          <w:p w14:paraId="0CFDAE6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0C7C931A">
            <w:pPr>
              <w:rPr>
                <w:rFonts w:hint="eastAsia" w:ascii="宋体" w:hAnsi="宋体" w:cs="宋体" w:eastAsiaTheme="minorEastAsia"/>
                <w:b/>
                <w:bCs/>
                <w:kern w:val="2"/>
                <w:sz w:val="20"/>
                <w:szCs w:val="20"/>
                <w:lang w:val="en-US" w:eastAsia="zh-CN" w:bidi="ar-SA"/>
              </w:rPr>
            </w:pPr>
            <w:r>
              <w:rPr>
                <w:rFonts w:hint="eastAsia"/>
                <w:sz w:val="20"/>
                <w:szCs w:val="20"/>
              </w:rPr>
              <w:t>按要求完成标准化创建任务。</w:t>
            </w:r>
          </w:p>
        </w:tc>
        <w:tc>
          <w:tcPr>
            <w:tcW w:w="4228" w:type="dxa"/>
            <w:gridSpan w:val="2"/>
            <w:tcBorders>
              <w:tl2br w:val="nil"/>
              <w:tr2bl w:val="nil"/>
            </w:tcBorders>
            <w:shd w:val="clear" w:color="auto" w:fill="auto"/>
            <w:vAlign w:val="center"/>
          </w:tcPr>
          <w:p w14:paraId="1439D70C">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6EA6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38629DA0">
            <w:pPr>
              <w:jc w:val="center"/>
              <w:rPr>
                <w:rFonts w:ascii="宋体" w:cs="宋体"/>
                <w:sz w:val="20"/>
              </w:rPr>
            </w:pPr>
          </w:p>
        </w:tc>
        <w:tc>
          <w:tcPr>
            <w:tcW w:w="723" w:type="dxa"/>
            <w:vMerge w:val="continue"/>
            <w:tcBorders>
              <w:tl2br w:val="nil"/>
              <w:tr2bl w:val="nil"/>
            </w:tcBorders>
            <w:vAlign w:val="center"/>
          </w:tcPr>
          <w:p w14:paraId="5638D1B7">
            <w:pPr>
              <w:jc w:val="center"/>
              <w:rPr>
                <w:rFonts w:ascii="宋体" w:cs="宋体"/>
                <w:sz w:val="20"/>
              </w:rPr>
            </w:pPr>
          </w:p>
        </w:tc>
        <w:tc>
          <w:tcPr>
            <w:tcW w:w="759" w:type="dxa"/>
            <w:gridSpan w:val="2"/>
            <w:tcBorders>
              <w:tl2br w:val="nil"/>
              <w:tr2bl w:val="nil"/>
            </w:tcBorders>
            <w:vAlign w:val="center"/>
          </w:tcPr>
          <w:p w14:paraId="6AA932F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22B994E6">
            <w:pPr>
              <w:spacing w:line="200" w:lineRule="exact"/>
              <w:rPr>
                <w:rFonts w:ascii="宋体" w:hAnsi="宋体" w:cs="宋体" w:eastAsiaTheme="minorEastAsia"/>
                <w:kern w:val="2"/>
                <w:sz w:val="20"/>
                <w:szCs w:val="20"/>
                <w:lang w:val="en-US" w:eastAsia="zh-CN" w:bidi="ar-SA"/>
              </w:rPr>
            </w:pPr>
            <w:r>
              <w:rPr>
                <w:rFonts w:hint="eastAsia"/>
                <w:sz w:val="20"/>
                <w:szCs w:val="20"/>
              </w:rPr>
              <w:t xml:space="preserve"> </w:t>
            </w:r>
            <w:r>
              <w:rPr>
                <w:rFonts w:hint="eastAsia"/>
                <w:sz w:val="20"/>
                <w:szCs w:val="20"/>
                <w:lang w:eastAsia="zh-CN"/>
              </w:rPr>
              <w:t>预算批复内</w:t>
            </w:r>
          </w:p>
        </w:tc>
        <w:tc>
          <w:tcPr>
            <w:tcW w:w="4228" w:type="dxa"/>
            <w:gridSpan w:val="2"/>
            <w:tcBorders>
              <w:tl2br w:val="nil"/>
              <w:tr2bl w:val="nil"/>
            </w:tcBorders>
            <w:shd w:val="clear" w:color="auto" w:fill="auto"/>
            <w:vAlign w:val="center"/>
          </w:tcPr>
          <w:p w14:paraId="4B0104B4">
            <w:pPr>
              <w:spacing w:line="200" w:lineRule="exact"/>
              <w:jc w:val="center"/>
              <w:rPr>
                <w:rFonts w:ascii="宋体" w:hAnsi="宋体" w:cs="宋体" w:eastAsiaTheme="minorEastAsia"/>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10万元</w:t>
            </w:r>
          </w:p>
        </w:tc>
      </w:tr>
      <w:tr w14:paraId="52AB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5621CA6A">
            <w:pPr>
              <w:jc w:val="center"/>
              <w:rPr>
                <w:rFonts w:ascii="宋体" w:cs="宋体"/>
                <w:sz w:val="20"/>
              </w:rPr>
            </w:pPr>
          </w:p>
        </w:tc>
        <w:tc>
          <w:tcPr>
            <w:tcW w:w="723" w:type="dxa"/>
            <w:vMerge w:val="restart"/>
            <w:tcBorders>
              <w:tl2br w:val="nil"/>
              <w:tr2bl w:val="nil"/>
            </w:tcBorders>
            <w:vAlign w:val="center"/>
          </w:tcPr>
          <w:p w14:paraId="6A3E80DA">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21377D6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3866AC05">
            <w:pPr>
              <w:rPr>
                <w:rFonts w:hint="eastAsia" w:ascii="宋体" w:hAnsi="宋体" w:cs="宋体" w:eastAsiaTheme="minorEastAsia"/>
                <w:kern w:val="2"/>
                <w:sz w:val="20"/>
                <w:szCs w:val="20"/>
                <w:lang w:val="en-US" w:eastAsia="zh-CN" w:bidi="ar-SA"/>
              </w:rPr>
            </w:pPr>
            <w:r>
              <w:rPr>
                <w:rFonts w:hint="eastAsia" w:ascii="宋体" w:hAnsi="宋体"/>
                <w:sz w:val="18"/>
                <w:szCs w:val="18"/>
                <w:lang w:eastAsia="zh-CN"/>
              </w:rPr>
              <w:t>减少当地水旱灾情，促进经济发展</w:t>
            </w:r>
          </w:p>
        </w:tc>
        <w:tc>
          <w:tcPr>
            <w:tcW w:w="4228" w:type="dxa"/>
            <w:gridSpan w:val="2"/>
            <w:tcBorders>
              <w:tl2br w:val="nil"/>
              <w:tr2bl w:val="nil"/>
            </w:tcBorders>
            <w:shd w:val="clear" w:color="auto" w:fill="auto"/>
            <w:vAlign w:val="center"/>
          </w:tcPr>
          <w:p w14:paraId="3D8766DA">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6E55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0D56BC91">
            <w:pPr>
              <w:jc w:val="center"/>
              <w:rPr>
                <w:rFonts w:ascii="宋体" w:cs="宋体"/>
                <w:sz w:val="20"/>
              </w:rPr>
            </w:pPr>
          </w:p>
        </w:tc>
        <w:tc>
          <w:tcPr>
            <w:tcW w:w="723" w:type="dxa"/>
            <w:vMerge w:val="continue"/>
            <w:tcBorders>
              <w:tl2br w:val="nil"/>
              <w:tr2bl w:val="nil"/>
            </w:tcBorders>
            <w:vAlign w:val="center"/>
          </w:tcPr>
          <w:p w14:paraId="6FF0CB4D">
            <w:pPr>
              <w:jc w:val="center"/>
              <w:rPr>
                <w:rFonts w:ascii="宋体" w:cs="宋体"/>
                <w:sz w:val="20"/>
              </w:rPr>
            </w:pPr>
          </w:p>
        </w:tc>
        <w:tc>
          <w:tcPr>
            <w:tcW w:w="759" w:type="dxa"/>
            <w:gridSpan w:val="2"/>
            <w:tcBorders>
              <w:tl2br w:val="nil"/>
              <w:tr2bl w:val="nil"/>
            </w:tcBorders>
            <w:vAlign w:val="center"/>
          </w:tcPr>
          <w:p w14:paraId="0524DFE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0D1E96F3">
            <w:pPr>
              <w:rPr>
                <w:rFonts w:ascii="宋体" w:hAnsi="宋体" w:cs="宋体" w:eastAsiaTheme="minorEastAsia"/>
                <w:kern w:val="2"/>
                <w:sz w:val="20"/>
                <w:szCs w:val="20"/>
                <w:lang w:val="en-US" w:eastAsia="zh-CN" w:bidi="ar-SA"/>
              </w:rPr>
            </w:pPr>
            <w:r>
              <w:rPr>
                <w:rFonts w:hint="eastAsia" w:ascii="宋体" w:hAnsi="宋体"/>
                <w:w w:val="105"/>
                <w:sz w:val="18"/>
                <w:szCs w:val="18"/>
              </w:rPr>
              <w:t>为</w:t>
            </w:r>
            <w:r>
              <w:rPr>
                <w:rFonts w:hint="eastAsia" w:ascii="宋体" w:hAnsi="宋体" w:eastAsia="宋体" w:cs="Times New Roman"/>
                <w:sz w:val="18"/>
                <w:szCs w:val="18"/>
                <w:lang w:eastAsia="zh-CN"/>
              </w:rPr>
              <w:t>全市经济社会可持续发展提供可靠的水安全保障</w:t>
            </w:r>
          </w:p>
        </w:tc>
        <w:tc>
          <w:tcPr>
            <w:tcW w:w="4228" w:type="dxa"/>
            <w:gridSpan w:val="2"/>
            <w:tcBorders>
              <w:tl2br w:val="nil"/>
              <w:tr2bl w:val="nil"/>
            </w:tcBorders>
            <w:shd w:val="clear" w:color="auto" w:fill="auto"/>
            <w:vAlign w:val="center"/>
          </w:tcPr>
          <w:p w14:paraId="0D374C20">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1FB2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22F2AAF7">
            <w:pPr>
              <w:jc w:val="center"/>
              <w:rPr>
                <w:rFonts w:ascii="宋体" w:cs="宋体"/>
                <w:sz w:val="20"/>
              </w:rPr>
            </w:pPr>
          </w:p>
        </w:tc>
        <w:tc>
          <w:tcPr>
            <w:tcW w:w="723" w:type="dxa"/>
            <w:vMerge w:val="continue"/>
            <w:tcBorders>
              <w:tl2br w:val="nil"/>
              <w:tr2bl w:val="nil"/>
            </w:tcBorders>
            <w:vAlign w:val="center"/>
          </w:tcPr>
          <w:p w14:paraId="6BDA2526">
            <w:pPr>
              <w:jc w:val="center"/>
              <w:rPr>
                <w:rFonts w:ascii="宋体" w:cs="宋体"/>
                <w:sz w:val="20"/>
              </w:rPr>
            </w:pPr>
          </w:p>
        </w:tc>
        <w:tc>
          <w:tcPr>
            <w:tcW w:w="759" w:type="dxa"/>
            <w:gridSpan w:val="2"/>
            <w:tcBorders>
              <w:tl2br w:val="nil"/>
              <w:tr2bl w:val="nil"/>
            </w:tcBorders>
            <w:vAlign w:val="center"/>
          </w:tcPr>
          <w:p w14:paraId="50548E8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037346A5">
            <w:pPr>
              <w:rPr>
                <w:rFonts w:ascii="宋体" w:hAnsi="宋体" w:cs="宋体" w:eastAsiaTheme="minorEastAsia"/>
                <w:kern w:val="2"/>
                <w:sz w:val="20"/>
                <w:szCs w:val="20"/>
                <w:lang w:val="en-US" w:eastAsia="zh-CN" w:bidi="ar-SA"/>
              </w:rPr>
            </w:pPr>
            <w:r>
              <w:rPr>
                <w:rFonts w:hint="eastAsia" w:ascii="宋体" w:hAnsi="宋体" w:cs="宋体"/>
                <w:sz w:val="20"/>
                <w:szCs w:val="20"/>
              </w:rPr>
              <w:t>改善水生态环境</w:t>
            </w:r>
          </w:p>
        </w:tc>
        <w:tc>
          <w:tcPr>
            <w:tcW w:w="4228" w:type="dxa"/>
            <w:gridSpan w:val="2"/>
            <w:tcBorders>
              <w:tl2br w:val="nil"/>
              <w:tr2bl w:val="nil"/>
            </w:tcBorders>
            <w:shd w:val="clear" w:color="auto" w:fill="auto"/>
            <w:vAlign w:val="center"/>
          </w:tcPr>
          <w:p w14:paraId="0202CC7C">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3D07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27C30D2E">
            <w:pPr>
              <w:jc w:val="center"/>
              <w:rPr>
                <w:rFonts w:ascii="宋体" w:cs="宋体"/>
                <w:sz w:val="20"/>
              </w:rPr>
            </w:pPr>
          </w:p>
        </w:tc>
        <w:tc>
          <w:tcPr>
            <w:tcW w:w="723" w:type="dxa"/>
            <w:vMerge w:val="continue"/>
            <w:tcBorders>
              <w:tl2br w:val="nil"/>
              <w:tr2bl w:val="nil"/>
            </w:tcBorders>
            <w:vAlign w:val="center"/>
          </w:tcPr>
          <w:p w14:paraId="51CCDCB4">
            <w:pPr>
              <w:jc w:val="center"/>
              <w:rPr>
                <w:rFonts w:ascii="宋体" w:cs="宋体"/>
                <w:sz w:val="20"/>
              </w:rPr>
            </w:pPr>
          </w:p>
        </w:tc>
        <w:tc>
          <w:tcPr>
            <w:tcW w:w="759" w:type="dxa"/>
            <w:gridSpan w:val="2"/>
            <w:tcBorders>
              <w:tl2br w:val="nil"/>
              <w:tr2bl w:val="nil"/>
            </w:tcBorders>
            <w:vAlign w:val="center"/>
          </w:tcPr>
          <w:p w14:paraId="71F48F23">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20400F84">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rPr>
              <w:t>保证经济社会发展对水资源的需求。</w:t>
            </w:r>
          </w:p>
        </w:tc>
        <w:tc>
          <w:tcPr>
            <w:tcW w:w="4228" w:type="dxa"/>
            <w:gridSpan w:val="2"/>
            <w:tcBorders>
              <w:tl2br w:val="nil"/>
              <w:tr2bl w:val="nil"/>
            </w:tcBorders>
            <w:shd w:val="clear" w:color="auto" w:fill="auto"/>
            <w:vAlign w:val="center"/>
          </w:tcPr>
          <w:p w14:paraId="34EB2020">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1399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239B1EA5">
            <w:pPr>
              <w:jc w:val="center"/>
              <w:rPr>
                <w:rFonts w:ascii="宋体" w:cs="宋体"/>
                <w:sz w:val="20"/>
              </w:rPr>
            </w:pPr>
          </w:p>
        </w:tc>
        <w:tc>
          <w:tcPr>
            <w:tcW w:w="723" w:type="dxa"/>
            <w:tcBorders>
              <w:tl2br w:val="nil"/>
              <w:tr2bl w:val="nil"/>
            </w:tcBorders>
            <w:vAlign w:val="center"/>
          </w:tcPr>
          <w:p w14:paraId="2909101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936C4E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728CA588">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lang w:val="en-US" w:eastAsia="zh-CN"/>
              </w:rPr>
              <w:t>服务对象满意度</w:t>
            </w:r>
          </w:p>
        </w:tc>
        <w:tc>
          <w:tcPr>
            <w:tcW w:w="4228" w:type="dxa"/>
            <w:gridSpan w:val="2"/>
            <w:tcBorders>
              <w:tl2br w:val="nil"/>
              <w:tr2bl w:val="nil"/>
            </w:tcBorders>
            <w:shd w:val="clear" w:color="auto" w:fill="auto"/>
            <w:vAlign w:val="center"/>
          </w:tcPr>
          <w:p w14:paraId="1F1D4ECB">
            <w:pPr>
              <w:jc w:val="center"/>
              <w:rPr>
                <w:rFonts w:hint="default" w:ascii="宋体" w:hAnsi="宋体" w:cs="宋体" w:eastAsiaTheme="minorEastAsia"/>
                <w:kern w:val="2"/>
                <w:sz w:val="20"/>
                <w:szCs w:val="20"/>
                <w:lang w:val="en-US" w:eastAsia="zh-CN" w:bidi="ar-SA"/>
              </w:rPr>
            </w:pPr>
            <w:r>
              <w:rPr>
                <w:rFonts w:hint="eastAsia" w:ascii="仿宋_GB2312" w:hAnsi="Times New Roman" w:eastAsia="仿宋_GB2312" w:cs="仿宋_GB2312"/>
                <w:szCs w:val="21"/>
                <w:lang w:bidi="ar"/>
              </w:rPr>
              <w:t>≥</w:t>
            </w:r>
            <w:r>
              <w:rPr>
                <w:rFonts w:ascii="Times New Roman" w:hAnsi="Times New Roman" w:eastAsia="仿宋_GB2312"/>
                <w:szCs w:val="21"/>
                <w:lang w:bidi="ar"/>
              </w:rPr>
              <w:t>9</w:t>
            </w:r>
            <w:r>
              <w:rPr>
                <w:rFonts w:hint="eastAsia" w:ascii="Times New Roman" w:hAnsi="Times New Roman" w:eastAsia="仿宋_GB2312"/>
                <w:szCs w:val="21"/>
                <w:lang w:val="en-US" w:eastAsia="zh-CN" w:bidi="ar"/>
              </w:rPr>
              <w:t>0%</w:t>
            </w:r>
            <w:r>
              <w:rPr>
                <w:rFonts w:hint="eastAsia"/>
                <w:sz w:val="20"/>
                <w:szCs w:val="20"/>
              </w:rPr>
              <w:t>　</w:t>
            </w:r>
          </w:p>
        </w:tc>
      </w:tr>
    </w:tbl>
    <w:p w14:paraId="5669EF5A"/>
    <w:p w14:paraId="2CE79BE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仿宋_GB2312" w:eastAsia="仿宋_GB2312"/>
          <w:sz w:val="32"/>
          <w:szCs w:val="32"/>
          <w:lang w:val="en-US" w:eastAsia="zh-CN"/>
        </w:rPr>
        <w:t>其他支出（闸站电费）</w:t>
      </w:r>
      <w:r>
        <w:rPr>
          <w:rFonts w:hint="eastAsia" w:ascii="TimesNewRoman" w:hAnsi="TimesNewRoman" w:eastAsia="仿宋_GB2312" w:cs="TimesNewRoman"/>
          <w:kern w:val="0"/>
          <w:sz w:val="32"/>
          <w:szCs w:val="32"/>
        </w:rPr>
        <w:t>”项目。</w:t>
      </w:r>
    </w:p>
    <w:p w14:paraId="3167681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用于龙湖排涝站、华家湖提水泵站、北山闸、淮纺闸、临涣闸、侯王闸、侯王站（非调水电费）、陈路口闸、南湖闸、渠沟闸等的电费及零星维修。</w:t>
      </w:r>
    </w:p>
    <w:p w14:paraId="65EFD5B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闸站运行需要。</w:t>
      </w:r>
    </w:p>
    <w:p w14:paraId="006058A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闸站运行需要。</w:t>
      </w:r>
    </w:p>
    <w:p w14:paraId="0EBD008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1A50D00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：用于龙湖排涝站、华家湖提水泵站、北山闸、淮纺闸、临涣闸、侯王闸、侯王站（非调水电费）、陈路口闸、南湖闸、渠沟闸等闸站的电费和零星维修.</w:t>
      </w:r>
    </w:p>
    <w:p w14:paraId="4D551D2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财政拨款资金15.75万元。</w:t>
      </w:r>
    </w:p>
    <w:p w14:paraId="52AC202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满足水利工程运行管理需要。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67F3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082219D">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F08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5254553">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714E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E6BB24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68805978">
            <w:pPr>
              <w:jc w:val="center"/>
              <w:rPr>
                <w:rFonts w:ascii="宋体" w:cs="宋体"/>
                <w:sz w:val="20"/>
              </w:rPr>
            </w:pPr>
            <w:r>
              <w:rPr>
                <w:rFonts w:ascii="宋体" w:hAnsi="宋体"/>
                <w:w w:val="105"/>
                <w:sz w:val="18"/>
                <w:szCs w:val="18"/>
              </w:rPr>
              <w:t>其它支出（闸站电费）</w:t>
            </w:r>
          </w:p>
        </w:tc>
      </w:tr>
      <w:tr w14:paraId="58F1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8C7AA2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02263CA6">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0D01285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37A59804">
            <w:pPr>
              <w:jc w:val="center"/>
            </w:pPr>
            <w:r>
              <w:rPr>
                <w:rFonts w:hint="eastAsia"/>
                <w:color w:val="000000"/>
                <w:sz w:val="20"/>
                <w:szCs w:val="20"/>
              </w:rPr>
              <w:t>淮北市河道管理中心（本级）</w:t>
            </w:r>
          </w:p>
        </w:tc>
      </w:tr>
      <w:tr w14:paraId="1BA4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7963F2E">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42659F5B">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7367005F">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A2AB55F">
            <w:pPr>
              <w:jc w:val="center"/>
              <w:rPr>
                <w:rFonts w:hint="default" w:eastAsiaTheme="minorEastAsia"/>
                <w:lang w:val="en-US" w:eastAsia="zh-CN"/>
              </w:rPr>
            </w:pPr>
            <w:r>
              <w:rPr>
                <w:rFonts w:hint="eastAsia"/>
                <w:lang w:val="en-US" w:eastAsia="zh-CN"/>
              </w:rPr>
              <w:t>2025.01—2025.12</w:t>
            </w:r>
          </w:p>
        </w:tc>
      </w:tr>
      <w:tr w14:paraId="3B21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8F725B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C55BB32">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68CEC7F3">
            <w:pPr>
              <w:jc w:val="right"/>
              <w:rPr>
                <w:rFonts w:hint="default" w:ascii="宋体" w:cs="宋体"/>
                <w:sz w:val="20"/>
                <w:lang w:val="en-US" w:eastAsia="zh-CN"/>
              </w:rPr>
            </w:pPr>
            <w:r>
              <w:rPr>
                <w:rFonts w:hint="eastAsia" w:ascii="宋体" w:cs="宋体"/>
                <w:sz w:val="20"/>
                <w:lang w:val="en-US" w:eastAsia="zh-CN"/>
              </w:rPr>
              <w:t>15.75</w:t>
            </w:r>
          </w:p>
        </w:tc>
      </w:tr>
      <w:tr w14:paraId="0409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7E35C90">
            <w:pPr>
              <w:jc w:val="center"/>
              <w:rPr>
                <w:rFonts w:ascii="宋体" w:cs="宋体"/>
                <w:sz w:val="20"/>
              </w:rPr>
            </w:pPr>
          </w:p>
        </w:tc>
        <w:tc>
          <w:tcPr>
            <w:tcW w:w="3349" w:type="dxa"/>
            <w:gridSpan w:val="2"/>
            <w:tcBorders>
              <w:tl2br w:val="nil"/>
              <w:tr2bl w:val="nil"/>
            </w:tcBorders>
            <w:vAlign w:val="center"/>
          </w:tcPr>
          <w:p w14:paraId="2A4D450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60CFF3B1">
            <w:pPr>
              <w:jc w:val="right"/>
              <w:rPr>
                <w:rFonts w:hint="default" w:ascii="宋体" w:cs="宋体" w:eastAsiaTheme="minorEastAsia"/>
                <w:sz w:val="20"/>
                <w:lang w:val="en-US" w:eastAsia="zh-CN"/>
              </w:rPr>
            </w:pPr>
            <w:r>
              <w:rPr>
                <w:rFonts w:hint="eastAsia" w:ascii="宋体" w:cs="宋体"/>
                <w:sz w:val="20"/>
                <w:lang w:val="en-US" w:eastAsia="zh-CN"/>
              </w:rPr>
              <w:t>15.75</w:t>
            </w:r>
          </w:p>
        </w:tc>
      </w:tr>
      <w:tr w14:paraId="72D7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FE578EA">
            <w:pPr>
              <w:jc w:val="center"/>
              <w:rPr>
                <w:rFonts w:ascii="宋体" w:cs="宋体"/>
                <w:sz w:val="20"/>
              </w:rPr>
            </w:pPr>
          </w:p>
        </w:tc>
        <w:tc>
          <w:tcPr>
            <w:tcW w:w="3349" w:type="dxa"/>
            <w:gridSpan w:val="2"/>
            <w:tcBorders>
              <w:tl2br w:val="nil"/>
              <w:tr2bl w:val="nil"/>
            </w:tcBorders>
            <w:vAlign w:val="center"/>
          </w:tcPr>
          <w:p w14:paraId="3988F416">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54FF174">
            <w:pPr>
              <w:jc w:val="center"/>
              <w:rPr>
                <w:rFonts w:ascii="宋体" w:cs="宋体"/>
                <w:sz w:val="20"/>
              </w:rPr>
            </w:pPr>
          </w:p>
        </w:tc>
      </w:tr>
      <w:tr w14:paraId="40B8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CA61E22">
            <w:pPr>
              <w:jc w:val="center"/>
              <w:rPr>
                <w:rFonts w:ascii="宋体" w:cs="宋体"/>
                <w:sz w:val="20"/>
              </w:rPr>
            </w:pPr>
          </w:p>
        </w:tc>
        <w:tc>
          <w:tcPr>
            <w:tcW w:w="3349" w:type="dxa"/>
            <w:gridSpan w:val="2"/>
            <w:tcBorders>
              <w:tl2br w:val="nil"/>
              <w:tr2bl w:val="nil"/>
            </w:tcBorders>
            <w:vAlign w:val="center"/>
          </w:tcPr>
          <w:p w14:paraId="15D214EC">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189400D7">
            <w:pPr>
              <w:jc w:val="right"/>
              <w:rPr>
                <w:rFonts w:ascii="宋体" w:cs="宋体"/>
                <w:sz w:val="20"/>
              </w:rPr>
            </w:pPr>
          </w:p>
        </w:tc>
      </w:tr>
      <w:tr w14:paraId="781D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A0146D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64DE6DDA">
            <w:pPr>
              <w:rPr>
                <w:rFonts w:ascii="宋体" w:hAnsi="宋体" w:cs="宋体"/>
              </w:rPr>
            </w:pPr>
            <w:r>
              <w:rPr>
                <w:rFonts w:hint="eastAsia" w:ascii="宋体" w:hAnsi="宋体" w:cs="宋体"/>
              </w:rPr>
              <w:t>满足水利工程运行管理需要。</w:t>
            </w:r>
          </w:p>
          <w:p w14:paraId="1DAD2D1E">
            <w:pPr>
              <w:rPr>
                <w:rFonts w:hint="eastAsia" w:ascii="宋体" w:cs="宋体" w:eastAsiaTheme="minorEastAsia"/>
                <w:sz w:val="20"/>
                <w:lang w:eastAsia="zh-CN"/>
              </w:rPr>
            </w:pPr>
          </w:p>
        </w:tc>
      </w:tr>
      <w:tr w14:paraId="5E88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8DA327D">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B4BF9F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265EB6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D4C434B">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1D9667AA">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26F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06FDFF7F">
            <w:pPr>
              <w:jc w:val="center"/>
              <w:rPr>
                <w:rFonts w:ascii="宋体" w:cs="宋体"/>
                <w:sz w:val="20"/>
              </w:rPr>
            </w:pPr>
          </w:p>
        </w:tc>
        <w:tc>
          <w:tcPr>
            <w:tcW w:w="723" w:type="dxa"/>
            <w:vMerge w:val="restart"/>
            <w:tcBorders>
              <w:tl2br w:val="nil"/>
              <w:tr2bl w:val="nil"/>
            </w:tcBorders>
            <w:vAlign w:val="center"/>
          </w:tcPr>
          <w:p w14:paraId="09471E8E">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559F037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6569F441">
            <w:pPr>
              <w:spacing w:line="200" w:lineRule="exact"/>
              <w:rPr>
                <w:rFonts w:hint="default" w:ascii="宋体" w:hAnsi="宋体" w:eastAsia="宋体" w:cs="宋体"/>
                <w:kern w:val="2"/>
                <w:sz w:val="20"/>
                <w:szCs w:val="20"/>
                <w:lang w:val="en-US" w:eastAsia="zh-CN" w:bidi="ar-SA"/>
              </w:rPr>
            </w:pPr>
            <w:r>
              <w:rPr>
                <w:rFonts w:hint="eastAsia" w:ascii="Times New Roman" w:hAnsi="Times New Roman" w:eastAsia="宋体" w:cs="Times New Roman"/>
                <w:sz w:val="20"/>
                <w:szCs w:val="20"/>
                <w:lang w:eastAsia="zh-CN"/>
              </w:rPr>
              <w:t>闸站电费</w:t>
            </w:r>
          </w:p>
        </w:tc>
        <w:tc>
          <w:tcPr>
            <w:tcW w:w="4228" w:type="dxa"/>
            <w:gridSpan w:val="2"/>
            <w:tcBorders>
              <w:tl2br w:val="nil"/>
              <w:tr2bl w:val="nil"/>
            </w:tcBorders>
            <w:shd w:val="clear" w:color="auto" w:fill="auto"/>
            <w:vAlign w:val="center"/>
          </w:tcPr>
          <w:p w14:paraId="3ED3F949">
            <w:pPr>
              <w:jc w:val="center"/>
              <w:rPr>
                <w:rFonts w:hint="default" w:ascii="宋体" w:hAnsi="宋体" w:eastAsia="宋体" w:cs="宋体"/>
                <w:kern w:val="2"/>
                <w:sz w:val="20"/>
                <w:szCs w:val="20"/>
                <w:lang w:val="en-US" w:eastAsia="zh-CN" w:bidi="ar-SA"/>
              </w:rPr>
            </w:pPr>
            <w:r>
              <w:rPr>
                <w:rFonts w:hint="eastAsia"/>
                <w:sz w:val="20"/>
                <w:szCs w:val="20"/>
                <w:lang w:val="en-US" w:eastAsia="zh-CN"/>
              </w:rPr>
              <w:t>15.75万元</w:t>
            </w:r>
          </w:p>
        </w:tc>
      </w:tr>
      <w:tr w14:paraId="6B7C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106A306C">
            <w:pPr>
              <w:jc w:val="center"/>
              <w:rPr>
                <w:rFonts w:ascii="宋体" w:cs="宋体"/>
                <w:sz w:val="20"/>
              </w:rPr>
            </w:pPr>
          </w:p>
        </w:tc>
        <w:tc>
          <w:tcPr>
            <w:tcW w:w="723" w:type="dxa"/>
            <w:vMerge w:val="continue"/>
            <w:tcBorders>
              <w:tl2br w:val="nil"/>
              <w:tr2bl w:val="nil"/>
            </w:tcBorders>
            <w:vAlign w:val="center"/>
          </w:tcPr>
          <w:p w14:paraId="5B79C529">
            <w:pPr>
              <w:jc w:val="center"/>
              <w:rPr>
                <w:rFonts w:ascii="宋体" w:cs="宋体"/>
                <w:sz w:val="20"/>
              </w:rPr>
            </w:pPr>
          </w:p>
        </w:tc>
        <w:tc>
          <w:tcPr>
            <w:tcW w:w="759" w:type="dxa"/>
            <w:gridSpan w:val="2"/>
            <w:tcBorders>
              <w:tl2br w:val="nil"/>
              <w:tr2bl w:val="nil"/>
            </w:tcBorders>
            <w:vAlign w:val="center"/>
          </w:tcPr>
          <w:p w14:paraId="21F0403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76220AFA">
            <w:pPr>
              <w:spacing w:line="220" w:lineRule="exact"/>
              <w:rPr>
                <w:rFonts w:hint="eastAsia" w:ascii="宋体" w:hAnsi="宋体" w:cs="宋体" w:eastAsiaTheme="minorEastAsia"/>
                <w:kern w:val="2"/>
                <w:sz w:val="20"/>
                <w:szCs w:val="20"/>
                <w:lang w:val="en-US" w:eastAsia="zh-CN" w:bidi="ar-SA"/>
              </w:rPr>
            </w:pPr>
            <w:r>
              <w:rPr>
                <w:rFonts w:ascii="宋体" w:hAnsi="宋体"/>
                <w:sz w:val="18"/>
                <w:szCs w:val="18"/>
              </w:rPr>
              <w:t>保障各闸站的正常运行，充分发挥其效益。</w:t>
            </w:r>
            <w:r>
              <w:rPr>
                <w:rFonts w:hint="eastAsia" w:ascii="宋体" w:hAnsi="宋体" w:cs="宋体"/>
                <w:sz w:val="20"/>
                <w:szCs w:val="20"/>
              </w:rPr>
              <w:t>。</w:t>
            </w:r>
          </w:p>
        </w:tc>
        <w:tc>
          <w:tcPr>
            <w:tcW w:w="4228" w:type="dxa"/>
            <w:gridSpan w:val="2"/>
            <w:tcBorders>
              <w:tl2br w:val="nil"/>
              <w:tr2bl w:val="nil"/>
            </w:tcBorders>
            <w:shd w:val="clear" w:color="auto" w:fill="auto"/>
            <w:vAlign w:val="center"/>
          </w:tcPr>
          <w:p w14:paraId="5688B4CD">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3BBF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0304A29D">
            <w:pPr>
              <w:jc w:val="center"/>
              <w:rPr>
                <w:rFonts w:ascii="宋体" w:cs="宋体"/>
                <w:sz w:val="20"/>
              </w:rPr>
            </w:pPr>
          </w:p>
        </w:tc>
        <w:tc>
          <w:tcPr>
            <w:tcW w:w="723" w:type="dxa"/>
            <w:vMerge w:val="continue"/>
            <w:tcBorders>
              <w:tl2br w:val="nil"/>
              <w:tr2bl w:val="nil"/>
            </w:tcBorders>
            <w:vAlign w:val="center"/>
          </w:tcPr>
          <w:p w14:paraId="3D420E39">
            <w:pPr>
              <w:jc w:val="center"/>
              <w:rPr>
                <w:rFonts w:ascii="宋体" w:cs="宋体"/>
                <w:sz w:val="20"/>
              </w:rPr>
            </w:pPr>
          </w:p>
        </w:tc>
        <w:tc>
          <w:tcPr>
            <w:tcW w:w="759" w:type="dxa"/>
            <w:gridSpan w:val="2"/>
            <w:tcBorders>
              <w:tl2br w:val="nil"/>
              <w:tr2bl w:val="nil"/>
            </w:tcBorders>
            <w:vAlign w:val="center"/>
          </w:tcPr>
          <w:p w14:paraId="003F24A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27657279">
            <w:pPr>
              <w:rPr>
                <w:rFonts w:hint="eastAsia" w:ascii="宋体" w:hAnsi="宋体" w:cs="宋体" w:eastAsiaTheme="minorEastAsia"/>
                <w:b/>
                <w:bCs/>
                <w:kern w:val="2"/>
                <w:sz w:val="20"/>
                <w:szCs w:val="20"/>
                <w:lang w:val="en-US" w:eastAsia="zh-CN" w:bidi="ar-SA"/>
              </w:rPr>
            </w:pPr>
            <w:r>
              <w:rPr>
                <w:rFonts w:hint="eastAsia"/>
                <w:sz w:val="20"/>
                <w:szCs w:val="20"/>
              </w:rPr>
              <w:t>按时缴纳电费。</w:t>
            </w:r>
          </w:p>
        </w:tc>
        <w:tc>
          <w:tcPr>
            <w:tcW w:w="4228" w:type="dxa"/>
            <w:gridSpan w:val="2"/>
            <w:tcBorders>
              <w:tl2br w:val="nil"/>
              <w:tr2bl w:val="nil"/>
            </w:tcBorders>
            <w:shd w:val="clear" w:color="auto" w:fill="auto"/>
            <w:vAlign w:val="center"/>
          </w:tcPr>
          <w:p w14:paraId="77E128FD">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7F7D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397FCAD4">
            <w:pPr>
              <w:jc w:val="center"/>
              <w:rPr>
                <w:rFonts w:ascii="宋体" w:cs="宋体"/>
                <w:sz w:val="20"/>
              </w:rPr>
            </w:pPr>
          </w:p>
        </w:tc>
        <w:tc>
          <w:tcPr>
            <w:tcW w:w="723" w:type="dxa"/>
            <w:vMerge w:val="continue"/>
            <w:tcBorders>
              <w:tl2br w:val="nil"/>
              <w:tr2bl w:val="nil"/>
            </w:tcBorders>
            <w:vAlign w:val="center"/>
          </w:tcPr>
          <w:p w14:paraId="0918ED2A">
            <w:pPr>
              <w:jc w:val="center"/>
              <w:rPr>
                <w:rFonts w:ascii="宋体" w:cs="宋体"/>
                <w:sz w:val="20"/>
              </w:rPr>
            </w:pPr>
          </w:p>
        </w:tc>
        <w:tc>
          <w:tcPr>
            <w:tcW w:w="759" w:type="dxa"/>
            <w:gridSpan w:val="2"/>
            <w:tcBorders>
              <w:tl2br w:val="nil"/>
              <w:tr2bl w:val="nil"/>
            </w:tcBorders>
            <w:vAlign w:val="center"/>
          </w:tcPr>
          <w:p w14:paraId="18E418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6C414C74">
            <w:pPr>
              <w:spacing w:line="200" w:lineRule="exact"/>
              <w:rPr>
                <w:rFonts w:ascii="宋体" w:hAnsi="宋体" w:cs="宋体" w:eastAsiaTheme="minorEastAsia"/>
                <w:kern w:val="2"/>
                <w:sz w:val="20"/>
                <w:szCs w:val="20"/>
                <w:lang w:val="en-US" w:eastAsia="zh-CN" w:bidi="ar-SA"/>
              </w:rPr>
            </w:pPr>
            <w:r>
              <w:rPr>
                <w:rFonts w:hint="eastAsia"/>
                <w:sz w:val="20"/>
                <w:szCs w:val="20"/>
              </w:rPr>
              <w:t>执行国家电价</w:t>
            </w:r>
          </w:p>
        </w:tc>
        <w:tc>
          <w:tcPr>
            <w:tcW w:w="4228" w:type="dxa"/>
            <w:gridSpan w:val="2"/>
            <w:tcBorders>
              <w:tl2br w:val="nil"/>
              <w:tr2bl w:val="nil"/>
            </w:tcBorders>
            <w:shd w:val="clear" w:color="auto" w:fill="auto"/>
            <w:vAlign w:val="center"/>
          </w:tcPr>
          <w:p w14:paraId="42706F0D">
            <w:pPr>
              <w:spacing w:line="200" w:lineRule="exact"/>
              <w:jc w:val="cente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100%</w:t>
            </w:r>
          </w:p>
        </w:tc>
      </w:tr>
      <w:tr w14:paraId="0750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4FA3C3FF">
            <w:pPr>
              <w:jc w:val="center"/>
              <w:rPr>
                <w:rFonts w:ascii="宋体" w:cs="宋体"/>
                <w:sz w:val="20"/>
              </w:rPr>
            </w:pPr>
          </w:p>
        </w:tc>
        <w:tc>
          <w:tcPr>
            <w:tcW w:w="723" w:type="dxa"/>
            <w:vMerge w:val="restart"/>
            <w:tcBorders>
              <w:tl2br w:val="nil"/>
              <w:tr2bl w:val="nil"/>
            </w:tcBorders>
            <w:vAlign w:val="center"/>
          </w:tcPr>
          <w:p w14:paraId="5B71670B">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CEF821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27F0F5B6">
            <w:pPr>
              <w:rPr>
                <w:rFonts w:hint="eastAsia" w:ascii="宋体" w:hAnsi="宋体" w:cs="宋体" w:eastAsiaTheme="minorEastAsia"/>
                <w:kern w:val="2"/>
                <w:sz w:val="20"/>
                <w:szCs w:val="20"/>
                <w:lang w:val="en-US" w:eastAsia="zh-CN" w:bidi="ar-SA"/>
              </w:rPr>
            </w:pPr>
            <w:r>
              <w:rPr>
                <w:rFonts w:ascii="宋体" w:hAnsi="宋体"/>
                <w:sz w:val="18"/>
                <w:szCs w:val="18"/>
              </w:rPr>
              <w:t>保障各闸站的正常运行，充分发挥其效益。</w:t>
            </w:r>
          </w:p>
        </w:tc>
        <w:tc>
          <w:tcPr>
            <w:tcW w:w="4228" w:type="dxa"/>
            <w:gridSpan w:val="2"/>
            <w:tcBorders>
              <w:tl2br w:val="nil"/>
              <w:tr2bl w:val="nil"/>
            </w:tcBorders>
            <w:shd w:val="clear" w:color="auto" w:fill="auto"/>
            <w:vAlign w:val="center"/>
          </w:tcPr>
          <w:p w14:paraId="18B19602">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04E9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2686501F">
            <w:pPr>
              <w:jc w:val="center"/>
              <w:rPr>
                <w:rFonts w:ascii="宋体" w:cs="宋体"/>
                <w:sz w:val="20"/>
              </w:rPr>
            </w:pPr>
          </w:p>
        </w:tc>
        <w:tc>
          <w:tcPr>
            <w:tcW w:w="723" w:type="dxa"/>
            <w:vMerge w:val="continue"/>
            <w:tcBorders>
              <w:tl2br w:val="nil"/>
              <w:tr2bl w:val="nil"/>
            </w:tcBorders>
            <w:vAlign w:val="center"/>
          </w:tcPr>
          <w:p w14:paraId="5814BD65">
            <w:pPr>
              <w:jc w:val="center"/>
              <w:rPr>
                <w:rFonts w:ascii="宋体" w:cs="宋体"/>
                <w:sz w:val="20"/>
              </w:rPr>
            </w:pPr>
          </w:p>
        </w:tc>
        <w:tc>
          <w:tcPr>
            <w:tcW w:w="759" w:type="dxa"/>
            <w:gridSpan w:val="2"/>
            <w:tcBorders>
              <w:tl2br w:val="nil"/>
              <w:tr2bl w:val="nil"/>
            </w:tcBorders>
            <w:vAlign w:val="center"/>
          </w:tcPr>
          <w:p w14:paraId="046FFF7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06B0845C">
            <w:pPr>
              <w:rPr>
                <w:rFonts w:ascii="宋体" w:hAnsi="宋体" w:cs="宋体" w:eastAsiaTheme="minorEastAsia"/>
                <w:kern w:val="2"/>
                <w:sz w:val="20"/>
                <w:szCs w:val="20"/>
                <w:lang w:val="en-US" w:eastAsia="zh-CN" w:bidi="ar-SA"/>
              </w:rPr>
            </w:pPr>
            <w:r>
              <w:rPr>
                <w:rFonts w:hint="eastAsia" w:ascii="宋体" w:hAnsi="宋体"/>
                <w:sz w:val="18"/>
                <w:szCs w:val="18"/>
              </w:rPr>
              <w:t>为全市经济社会可持续发展提供可靠的水安全保障</w:t>
            </w:r>
          </w:p>
        </w:tc>
        <w:tc>
          <w:tcPr>
            <w:tcW w:w="4228" w:type="dxa"/>
            <w:gridSpan w:val="2"/>
            <w:tcBorders>
              <w:tl2br w:val="nil"/>
              <w:tr2bl w:val="nil"/>
            </w:tcBorders>
            <w:shd w:val="clear" w:color="auto" w:fill="auto"/>
            <w:vAlign w:val="center"/>
          </w:tcPr>
          <w:p w14:paraId="1E237D7E">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245F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567C4913">
            <w:pPr>
              <w:jc w:val="center"/>
              <w:rPr>
                <w:rFonts w:ascii="宋体" w:cs="宋体"/>
                <w:sz w:val="20"/>
              </w:rPr>
            </w:pPr>
          </w:p>
        </w:tc>
        <w:tc>
          <w:tcPr>
            <w:tcW w:w="723" w:type="dxa"/>
            <w:vMerge w:val="continue"/>
            <w:tcBorders>
              <w:tl2br w:val="nil"/>
              <w:tr2bl w:val="nil"/>
            </w:tcBorders>
            <w:vAlign w:val="center"/>
          </w:tcPr>
          <w:p w14:paraId="3E567808">
            <w:pPr>
              <w:jc w:val="center"/>
              <w:rPr>
                <w:rFonts w:ascii="宋体" w:cs="宋体"/>
                <w:sz w:val="20"/>
              </w:rPr>
            </w:pPr>
          </w:p>
        </w:tc>
        <w:tc>
          <w:tcPr>
            <w:tcW w:w="759" w:type="dxa"/>
            <w:gridSpan w:val="2"/>
            <w:tcBorders>
              <w:tl2br w:val="nil"/>
              <w:tr2bl w:val="nil"/>
            </w:tcBorders>
            <w:vAlign w:val="center"/>
          </w:tcPr>
          <w:p w14:paraId="6A1149F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6DBB8F8E">
            <w:pPr>
              <w:rPr>
                <w:rFonts w:ascii="宋体" w:hAnsi="宋体" w:cs="宋体" w:eastAsiaTheme="minorEastAsia"/>
                <w:kern w:val="2"/>
                <w:sz w:val="20"/>
                <w:szCs w:val="20"/>
                <w:lang w:val="en-US" w:eastAsia="zh-CN" w:bidi="ar-SA"/>
              </w:rPr>
            </w:pPr>
            <w:r>
              <w:rPr>
                <w:rFonts w:hint="eastAsia" w:ascii="宋体" w:hAnsi="宋体" w:cs="宋体"/>
                <w:sz w:val="20"/>
                <w:szCs w:val="20"/>
              </w:rPr>
              <w:t>改善水生态环境</w:t>
            </w:r>
          </w:p>
        </w:tc>
        <w:tc>
          <w:tcPr>
            <w:tcW w:w="4228" w:type="dxa"/>
            <w:gridSpan w:val="2"/>
            <w:tcBorders>
              <w:tl2br w:val="nil"/>
              <w:tr2bl w:val="nil"/>
            </w:tcBorders>
            <w:shd w:val="clear" w:color="auto" w:fill="auto"/>
            <w:vAlign w:val="center"/>
          </w:tcPr>
          <w:p w14:paraId="5E6A1DD2">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42D1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1397573F">
            <w:pPr>
              <w:jc w:val="center"/>
              <w:rPr>
                <w:rFonts w:ascii="宋体" w:cs="宋体"/>
                <w:sz w:val="20"/>
              </w:rPr>
            </w:pPr>
          </w:p>
        </w:tc>
        <w:tc>
          <w:tcPr>
            <w:tcW w:w="723" w:type="dxa"/>
            <w:vMerge w:val="continue"/>
            <w:tcBorders>
              <w:tl2br w:val="nil"/>
              <w:tr2bl w:val="nil"/>
            </w:tcBorders>
            <w:vAlign w:val="center"/>
          </w:tcPr>
          <w:p w14:paraId="20B9FD70">
            <w:pPr>
              <w:jc w:val="center"/>
              <w:rPr>
                <w:rFonts w:ascii="宋体" w:cs="宋体"/>
                <w:sz w:val="20"/>
              </w:rPr>
            </w:pPr>
          </w:p>
        </w:tc>
        <w:tc>
          <w:tcPr>
            <w:tcW w:w="759" w:type="dxa"/>
            <w:gridSpan w:val="2"/>
            <w:tcBorders>
              <w:tl2br w:val="nil"/>
              <w:tr2bl w:val="nil"/>
            </w:tcBorders>
            <w:vAlign w:val="center"/>
          </w:tcPr>
          <w:p w14:paraId="2593A36E">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03C04424">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rPr>
              <w:t>保证经济社会发展对水资源的需求。</w:t>
            </w:r>
          </w:p>
        </w:tc>
        <w:tc>
          <w:tcPr>
            <w:tcW w:w="4228" w:type="dxa"/>
            <w:gridSpan w:val="2"/>
            <w:tcBorders>
              <w:tl2br w:val="nil"/>
              <w:tr2bl w:val="nil"/>
            </w:tcBorders>
            <w:shd w:val="clear" w:color="auto" w:fill="auto"/>
            <w:vAlign w:val="center"/>
          </w:tcPr>
          <w:p w14:paraId="4E43809F">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123B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34567ECA">
            <w:pPr>
              <w:jc w:val="center"/>
              <w:rPr>
                <w:rFonts w:ascii="宋体" w:cs="宋体"/>
                <w:sz w:val="20"/>
              </w:rPr>
            </w:pPr>
          </w:p>
        </w:tc>
        <w:tc>
          <w:tcPr>
            <w:tcW w:w="723" w:type="dxa"/>
            <w:tcBorders>
              <w:tl2br w:val="nil"/>
              <w:tr2bl w:val="nil"/>
            </w:tcBorders>
            <w:vAlign w:val="center"/>
          </w:tcPr>
          <w:p w14:paraId="538AD5F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2357B7C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16D72F57">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lang w:val="en-US" w:eastAsia="zh-CN"/>
              </w:rPr>
              <w:t>服务对象满意度</w:t>
            </w:r>
          </w:p>
        </w:tc>
        <w:tc>
          <w:tcPr>
            <w:tcW w:w="4228" w:type="dxa"/>
            <w:gridSpan w:val="2"/>
            <w:tcBorders>
              <w:tl2br w:val="nil"/>
              <w:tr2bl w:val="nil"/>
            </w:tcBorders>
            <w:shd w:val="clear" w:color="auto" w:fill="auto"/>
            <w:vAlign w:val="center"/>
          </w:tcPr>
          <w:p w14:paraId="38D99EE1">
            <w:pPr>
              <w:jc w:val="center"/>
              <w:rPr>
                <w:rFonts w:hint="default" w:ascii="宋体" w:hAnsi="宋体" w:cs="宋体" w:eastAsiaTheme="minorEastAsia"/>
                <w:kern w:val="2"/>
                <w:sz w:val="20"/>
                <w:szCs w:val="20"/>
                <w:lang w:val="en-US" w:eastAsia="zh-CN" w:bidi="ar-SA"/>
              </w:rPr>
            </w:pPr>
            <w:r>
              <w:rPr>
                <w:rFonts w:hint="eastAsia"/>
                <w:sz w:val="20"/>
                <w:szCs w:val="20"/>
              </w:rPr>
              <w:t>100%　</w:t>
            </w:r>
          </w:p>
        </w:tc>
      </w:tr>
    </w:tbl>
    <w:p w14:paraId="5184CACB">
      <w:pPr>
        <w:numPr>
          <w:ilvl w:val="0"/>
          <w:numId w:val="0"/>
        </w:numPr>
        <w:ind w:left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仿宋_GB2312" w:eastAsia="仿宋_GB2312"/>
          <w:sz w:val="32"/>
          <w:szCs w:val="32"/>
          <w:lang w:val="en-US" w:eastAsia="zh-CN"/>
        </w:rPr>
        <w:t>直管工程运行维修养护费</w:t>
      </w:r>
      <w:r>
        <w:rPr>
          <w:rFonts w:hint="eastAsia" w:ascii="TimesNewRoman" w:hAnsi="TimesNewRoman" w:eastAsia="仿宋_GB2312" w:cs="TimesNewRoman"/>
          <w:kern w:val="0"/>
          <w:sz w:val="32"/>
          <w:szCs w:val="32"/>
        </w:rPr>
        <w:t>”项目。</w:t>
      </w:r>
    </w:p>
    <w:p w14:paraId="3889761E">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河道</w:t>
      </w:r>
      <w:r>
        <w:rPr>
          <w:rFonts w:hint="eastAsia" w:ascii="TimesNewRoman" w:hAnsi="TimesNewRoman" w:eastAsia="仿宋_GB2312" w:cs="TimesNewRoman"/>
          <w:kern w:val="0"/>
          <w:sz w:val="32"/>
          <w:szCs w:val="32"/>
          <w:lang w:eastAsia="zh-CN"/>
        </w:rPr>
        <w:t>中心</w:t>
      </w:r>
      <w:r>
        <w:rPr>
          <w:rFonts w:hint="default" w:ascii="TimesNewRoman" w:hAnsi="TimesNewRoman" w:eastAsia="仿宋_GB2312" w:cs="TimesNewRoman"/>
          <w:kern w:val="0"/>
          <w:sz w:val="32"/>
          <w:szCs w:val="32"/>
        </w:rPr>
        <w:t>直管临涣闸、侯王闸、龙湖排涝站、华家湖提水泵站等十余处水利工程。</w:t>
      </w:r>
    </w:p>
    <w:p w14:paraId="7DEB0D01">
      <w:pPr>
        <w:numPr>
          <w:ilvl w:val="0"/>
          <w:numId w:val="0"/>
        </w:num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（2）立项依据省水利厅、财政厅联合颁发的《安徽省水利工程维修养护定额标准》（试行）</w:t>
      </w:r>
      <w:r>
        <w:rPr>
          <w:rFonts w:hint="eastAsia" w:ascii="TimesNewRoman" w:hAnsi="TimesNewRoman" w:eastAsia="仿宋_GB2312" w:cs="TimesNewRoman"/>
          <w:kern w:val="0"/>
          <w:sz w:val="32"/>
          <w:szCs w:val="32"/>
          <w:lang w:eastAsia="zh-CN"/>
        </w:rPr>
        <w:t>。</w:t>
      </w:r>
    </w:p>
    <w:p w14:paraId="4E320D44">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淮北市河道管理中心</w:t>
      </w:r>
    </w:p>
    <w:p w14:paraId="38AE8D7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17C92F3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1）临涣闸2万；（2）常沟闸0.5万元；（3）青庙沟闸0.5万元；（4）侯王闸1万元；（5）南湖闸0.5万元；（6）口子涵0.4万元；（7）花园闸0.4万元；（8）龙湖排涝站2万元；（9）华家湖提水泵站0.2万元；（10）淮纺闸、北山闸、陈路口闸、引闸入华明渠等日常管护费5.31万元。</w:t>
      </w:r>
    </w:p>
    <w:p w14:paraId="273D887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财政拨款资金12.81万元。</w:t>
      </w:r>
    </w:p>
    <w:p w14:paraId="6639F44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满足水利工程运行管理需要。</w:t>
      </w:r>
    </w:p>
    <w:p w14:paraId="63782475">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4698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5223E437">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14C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C11F042">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2D1A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ACDE867">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3A80453F">
            <w:pPr>
              <w:jc w:val="center"/>
              <w:rPr>
                <w:rFonts w:ascii="宋体" w:cs="宋体"/>
                <w:sz w:val="20"/>
              </w:rPr>
            </w:pPr>
            <w:r>
              <w:rPr>
                <w:color w:val="000000"/>
                <w:sz w:val="20"/>
                <w:szCs w:val="20"/>
              </w:rPr>
              <w:t>直管工程运行维修养护费</w:t>
            </w:r>
            <w:r>
              <w:rPr>
                <w:rFonts w:hint="eastAsia"/>
                <w:color w:val="000000"/>
                <w:sz w:val="20"/>
                <w:szCs w:val="20"/>
              </w:rPr>
              <w:t>　</w:t>
            </w:r>
          </w:p>
        </w:tc>
      </w:tr>
      <w:tr w14:paraId="455B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D32C1F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92E3631">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79812958">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10886C4">
            <w:pPr>
              <w:jc w:val="center"/>
            </w:pPr>
            <w:r>
              <w:rPr>
                <w:rFonts w:hint="eastAsia"/>
                <w:color w:val="000000"/>
                <w:sz w:val="20"/>
                <w:szCs w:val="20"/>
              </w:rPr>
              <w:t>淮北市河道管理中心（本级）</w:t>
            </w:r>
          </w:p>
        </w:tc>
      </w:tr>
      <w:tr w14:paraId="7C4A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6711A5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9B5D3B1">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1D8B31A6">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23C6C1BA">
            <w:pPr>
              <w:jc w:val="center"/>
              <w:rPr>
                <w:rFonts w:hint="default" w:eastAsiaTheme="minorEastAsia"/>
                <w:lang w:val="en-US" w:eastAsia="zh-CN"/>
              </w:rPr>
            </w:pPr>
            <w:r>
              <w:rPr>
                <w:rFonts w:hint="eastAsia"/>
                <w:lang w:val="en-US" w:eastAsia="zh-CN"/>
              </w:rPr>
              <w:t>2025.01—2025.12</w:t>
            </w:r>
          </w:p>
        </w:tc>
      </w:tr>
      <w:tr w14:paraId="5145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541C034">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3FD4ACE9">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490EDF2">
            <w:pPr>
              <w:jc w:val="right"/>
              <w:rPr>
                <w:rFonts w:hint="default" w:ascii="宋体" w:cs="宋体"/>
                <w:sz w:val="20"/>
                <w:lang w:val="en-US" w:eastAsia="zh-CN"/>
              </w:rPr>
            </w:pPr>
            <w:r>
              <w:rPr>
                <w:rFonts w:hint="eastAsia" w:ascii="宋体" w:cs="宋体"/>
                <w:sz w:val="20"/>
                <w:lang w:val="en-US" w:eastAsia="zh-CN"/>
              </w:rPr>
              <w:t>12.81</w:t>
            </w:r>
          </w:p>
        </w:tc>
      </w:tr>
      <w:tr w14:paraId="3D32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8C40B6B">
            <w:pPr>
              <w:jc w:val="center"/>
              <w:rPr>
                <w:rFonts w:ascii="宋体" w:cs="宋体"/>
                <w:sz w:val="20"/>
              </w:rPr>
            </w:pPr>
          </w:p>
        </w:tc>
        <w:tc>
          <w:tcPr>
            <w:tcW w:w="3349" w:type="dxa"/>
            <w:gridSpan w:val="2"/>
            <w:tcBorders>
              <w:tl2br w:val="nil"/>
              <w:tr2bl w:val="nil"/>
            </w:tcBorders>
            <w:vAlign w:val="center"/>
          </w:tcPr>
          <w:p w14:paraId="3247C7D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1BA40E8C">
            <w:pPr>
              <w:jc w:val="right"/>
              <w:rPr>
                <w:rFonts w:hint="default" w:ascii="宋体" w:cs="宋体" w:eastAsiaTheme="minorEastAsia"/>
                <w:sz w:val="20"/>
                <w:lang w:val="en-US" w:eastAsia="zh-CN"/>
              </w:rPr>
            </w:pPr>
            <w:r>
              <w:rPr>
                <w:rFonts w:hint="eastAsia" w:ascii="宋体" w:cs="宋体"/>
                <w:sz w:val="20"/>
                <w:lang w:val="en-US" w:eastAsia="zh-CN"/>
              </w:rPr>
              <w:t>12.81</w:t>
            </w:r>
          </w:p>
        </w:tc>
      </w:tr>
      <w:tr w14:paraId="717D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854E8EA">
            <w:pPr>
              <w:jc w:val="center"/>
              <w:rPr>
                <w:rFonts w:ascii="宋体" w:cs="宋体"/>
                <w:sz w:val="20"/>
              </w:rPr>
            </w:pPr>
          </w:p>
        </w:tc>
        <w:tc>
          <w:tcPr>
            <w:tcW w:w="3349" w:type="dxa"/>
            <w:gridSpan w:val="2"/>
            <w:tcBorders>
              <w:tl2br w:val="nil"/>
              <w:tr2bl w:val="nil"/>
            </w:tcBorders>
            <w:vAlign w:val="center"/>
          </w:tcPr>
          <w:p w14:paraId="6C91963C">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00BCA6FF">
            <w:pPr>
              <w:jc w:val="center"/>
              <w:rPr>
                <w:rFonts w:ascii="宋体" w:cs="宋体"/>
                <w:sz w:val="20"/>
              </w:rPr>
            </w:pPr>
          </w:p>
        </w:tc>
      </w:tr>
      <w:tr w14:paraId="504E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3E7EB0F">
            <w:pPr>
              <w:jc w:val="center"/>
              <w:rPr>
                <w:rFonts w:ascii="宋体" w:cs="宋体"/>
                <w:sz w:val="20"/>
              </w:rPr>
            </w:pPr>
          </w:p>
        </w:tc>
        <w:tc>
          <w:tcPr>
            <w:tcW w:w="3349" w:type="dxa"/>
            <w:gridSpan w:val="2"/>
            <w:tcBorders>
              <w:tl2br w:val="nil"/>
              <w:tr2bl w:val="nil"/>
            </w:tcBorders>
            <w:vAlign w:val="center"/>
          </w:tcPr>
          <w:p w14:paraId="3CF79896">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5BCB1202">
            <w:pPr>
              <w:jc w:val="right"/>
              <w:rPr>
                <w:rFonts w:ascii="宋体" w:cs="宋体"/>
                <w:sz w:val="20"/>
              </w:rPr>
            </w:pPr>
          </w:p>
        </w:tc>
      </w:tr>
      <w:tr w14:paraId="58FA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2AE0A24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130D52E">
            <w:pPr>
              <w:rPr>
                <w:rFonts w:ascii="宋体" w:hAnsi="宋体" w:cs="宋体"/>
              </w:rPr>
            </w:pPr>
            <w:r>
              <w:rPr>
                <w:rFonts w:hint="eastAsia" w:ascii="宋体" w:hAnsi="宋体" w:cs="宋体"/>
              </w:rPr>
              <w:t>满足水利工程运行管理需要。</w:t>
            </w:r>
          </w:p>
          <w:p w14:paraId="6B1B704B">
            <w:pPr>
              <w:rPr>
                <w:rFonts w:hint="eastAsia" w:ascii="宋体" w:cs="宋体" w:eastAsiaTheme="minorEastAsia"/>
                <w:sz w:val="20"/>
                <w:lang w:eastAsia="zh-CN"/>
              </w:rPr>
            </w:pPr>
          </w:p>
        </w:tc>
      </w:tr>
      <w:tr w14:paraId="1FB1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09D1EC3D">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43588E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973150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1E2769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48F33FB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C3A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603013B3">
            <w:pPr>
              <w:jc w:val="center"/>
              <w:rPr>
                <w:rFonts w:ascii="宋体" w:cs="宋体"/>
                <w:sz w:val="20"/>
              </w:rPr>
            </w:pPr>
          </w:p>
        </w:tc>
        <w:tc>
          <w:tcPr>
            <w:tcW w:w="723" w:type="dxa"/>
            <w:vMerge w:val="restart"/>
            <w:tcBorders>
              <w:tl2br w:val="nil"/>
              <w:tr2bl w:val="nil"/>
            </w:tcBorders>
            <w:vAlign w:val="center"/>
          </w:tcPr>
          <w:p w14:paraId="62B7BA62">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A6646A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001FECCA">
            <w:pPr>
              <w:rPr>
                <w:rFonts w:ascii="宋体" w:hAnsi="宋体" w:cs="宋体"/>
              </w:rPr>
            </w:pPr>
            <w:r>
              <w:rPr>
                <w:rFonts w:hint="eastAsia" w:ascii="宋体" w:hAnsi="宋体" w:cs="宋体"/>
              </w:rPr>
              <w:t>维护闸站工程</w:t>
            </w:r>
          </w:p>
          <w:p w14:paraId="1F63C412">
            <w:pPr>
              <w:spacing w:line="200" w:lineRule="exact"/>
              <w:rPr>
                <w:rFonts w:hint="default" w:ascii="宋体" w:hAnsi="宋体" w:cs="宋体" w:eastAsiaTheme="minorEastAsia"/>
                <w:kern w:val="2"/>
                <w:sz w:val="20"/>
                <w:szCs w:val="20"/>
                <w:lang w:val="en-US" w:eastAsia="zh-CN" w:bidi="ar-SA"/>
              </w:rPr>
            </w:pPr>
          </w:p>
        </w:tc>
        <w:tc>
          <w:tcPr>
            <w:tcW w:w="4228" w:type="dxa"/>
            <w:gridSpan w:val="2"/>
            <w:tcBorders>
              <w:tl2br w:val="nil"/>
              <w:tr2bl w:val="nil"/>
            </w:tcBorders>
            <w:shd w:val="clear" w:color="auto" w:fill="auto"/>
            <w:vAlign w:val="center"/>
          </w:tcPr>
          <w:p w14:paraId="1BD49A43">
            <w:pPr>
              <w:jc w:val="center"/>
              <w:rPr>
                <w:rFonts w:hint="default" w:ascii="宋体" w:hAnsi="宋体" w:eastAsia="宋体" w:cs="宋体"/>
                <w:kern w:val="2"/>
                <w:sz w:val="20"/>
                <w:szCs w:val="20"/>
                <w:lang w:val="en-US" w:eastAsia="zh-CN" w:bidi="ar-SA"/>
              </w:rPr>
            </w:pPr>
            <w:r>
              <w:rPr>
                <w:rFonts w:hint="eastAsia"/>
                <w:sz w:val="20"/>
                <w:szCs w:val="20"/>
                <w:lang w:val="en-US" w:eastAsia="zh-CN"/>
              </w:rPr>
              <w:t>1</w:t>
            </w:r>
            <w:r>
              <w:rPr>
                <w:rFonts w:hint="eastAsia" w:ascii="宋体" w:hAnsi="宋体" w:cs="宋体"/>
              </w:rPr>
              <w:t>0处</w:t>
            </w:r>
          </w:p>
        </w:tc>
      </w:tr>
      <w:tr w14:paraId="3DB4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6A6CC244">
            <w:pPr>
              <w:jc w:val="center"/>
              <w:rPr>
                <w:rFonts w:ascii="宋体" w:cs="宋体"/>
                <w:sz w:val="20"/>
              </w:rPr>
            </w:pPr>
          </w:p>
        </w:tc>
        <w:tc>
          <w:tcPr>
            <w:tcW w:w="723" w:type="dxa"/>
            <w:vMerge w:val="continue"/>
            <w:tcBorders>
              <w:tl2br w:val="nil"/>
              <w:tr2bl w:val="nil"/>
            </w:tcBorders>
            <w:vAlign w:val="center"/>
          </w:tcPr>
          <w:p w14:paraId="543C0011">
            <w:pPr>
              <w:jc w:val="center"/>
              <w:rPr>
                <w:rFonts w:ascii="宋体" w:cs="宋体"/>
                <w:sz w:val="20"/>
              </w:rPr>
            </w:pPr>
          </w:p>
        </w:tc>
        <w:tc>
          <w:tcPr>
            <w:tcW w:w="759" w:type="dxa"/>
            <w:gridSpan w:val="2"/>
            <w:tcBorders>
              <w:tl2br w:val="nil"/>
              <w:tr2bl w:val="nil"/>
            </w:tcBorders>
            <w:vAlign w:val="center"/>
          </w:tcPr>
          <w:p w14:paraId="2813383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3843FDE0">
            <w:pPr>
              <w:spacing w:line="2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维护工程质量全部合格。</w:t>
            </w:r>
          </w:p>
        </w:tc>
        <w:tc>
          <w:tcPr>
            <w:tcW w:w="4228" w:type="dxa"/>
            <w:gridSpan w:val="2"/>
            <w:tcBorders>
              <w:tl2br w:val="nil"/>
              <w:tr2bl w:val="nil"/>
            </w:tcBorders>
            <w:shd w:val="clear" w:color="auto" w:fill="auto"/>
            <w:vAlign w:val="center"/>
          </w:tcPr>
          <w:p w14:paraId="3FB1C8FE">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5AB5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7FD9A2F6">
            <w:pPr>
              <w:jc w:val="center"/>
              <w:rPr>
                <w:rFonts w:ascii="宋体" w:cs="宋体"/>
                <w:sz w:val="20"/>
              </w:rPr>
            </w:pPr>
          </w:p>
        </w:tc>
        <w:tc>
          <w:tcPr>
            <w:tcW w:w="723" w:type="dxa"/>
            <w:vMerge w:val="continue"/>
            <w:tcBorders>
              <w:tl2br w:val="nil"/>
              <w:tr2bl w:val="nil"/>
            </w:tcBorders>
            <w:vAlign w:val="center"/>
          </w:tcPr>
          <w:p w14:paraId="44AB961E">
            <w:pPr>
              <w:jc w:val="center"/>
              <w:rPr>
                <w:rFonts w:ascii="宋体" w:cs="宋体"/>
                <w:sz w:val="20"/>
              </w:rPr>
            </w:pPr>
          </w:p>
        </w:tc>
        <w:tc>
          <w:tcPr>
            <w:tcW w:w="759" w:type="dxa"/>
            <w:gridSpan w:val="2"/>
            <w:tcBorders>
              <w:tl2br w:val="nil"/>
              <w:tr2bl w:val="nil"/>
            </w:tcBorders>
            <w:vAlign w:val="center"/>
          </w:tcPr>
          <w:p w14:paraId="3B4543E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2E118FCB">
            <w:pPr>
              <w:rPr>
                <w:rFonts w:hint="eastAsia" w:ascii="宋体" w:hAnsi="宋体" w:cs="宋体" w:eastAsiaTheme="minorEastAsia"/>
                <w:b/>
                <w:bCs/>
                <w:kern w:val="2"/>
                <w:sz w:val="20"/>
                <w:szCs w:val="20"/>
                <w:lang w:val="en-US" w:eastAsia="zh-CN" w:bidi="ar-SA"/>
              </w:rPr>
            </w:pPr>
            <w:r>
              <w:rPr>
                <w:rFonts w:hint="eastAsia" w:ascii="宋体" w:hAnsi="宋体" w:cs="宋体"/>
                <w:sz w:val="20"/>
                <w:szCs w:val="20"/>
                <w:lang w:val="en-US" w:eastAsia="zh-CN"/>
              </w:rPr>
              <w:t>预算执行率</w:t>
            </w:r>
          </w:p>
        </w:tc>
        <w:tc>
          <w:tcPr>
            <w:tcW w:w="4228" w:type="dxa"/>
            <w:gridSpan w:val="2"/>
            <w:tcBorders>
              <w:tl2br w:val="nil"/>
              <w:tr2bl w:val="nil"/>
            </w:tcBorders>
            <w:shd w:val="clear" w:color="auto" w:fill="auto"/>
            <w:vAlign w:val="center"/>
          </w:tcPr>
          <w:p w14:paraId="7803AB4D">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5AE6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78353CDA">
            <w:pPr>
              <w:jc w:val="center"/>
              <w:rPr>
                <w:rFonts w:ascii="宋体" w:cs="宋体"/>
                <w:sz w:val="20"/>
              </w:rPr>
            </w:pPr>
          </w:p>
        </w:tc>
        <w:tc>
          <w:tcPr>
            <w:tcW w:w="723" w:type="dxa"/>
            <w:vMerge w:val="continue"/>
            <w:tcBorders>
              <w:tl2br w:val="nil"/>
              <w:tr2bl w:val="nil"/>
            </w:tcBorders>
            <w:vAlign w:val="center"/>
          </w:tcPr>
          <w:p w14:paraId="2DD5EEFF">
            <w:pPr>
              <w:jc w:val="center"/>
              <w:rPr>
                <w:rFonts w:ascii="宋体" w:cs="宋体"/>
                <w:sz w:val="20"/>
              </w:rPr>
            </w:pPr>
          </w:p>
        </w:tc>
        <w:tc>
          <w:tcPr>
            <w:tcW w:w="759" w:type="dxa"/>
            <w:gridSpan w:val="2"/>
            <w:tcBorders>
              <w:tl2br w:val="nil"/>
              <w:tr2bl w:val="nil"/>
            </w:tcBorders>
            <w:vAlign w:val="center"/>
          </w:tcPr>
          <w:p w14:paraId="28D27D0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3FC71F3F">
            <w:pPr>
              <w:spacing w:line="200" w:lineRule="exact"/>
              <w:rPr>
                <w:rFonts w:ascii="宋体" w:hAnsi="宋体" w:cs="宋体" w:eastAsiaTheme="minorEastAsia"/>
                <w:kern w:val="2"/>
                <w:sz w:val="20"/>
                <w:szCs w:val="20"/>
                <w:lang w:val="en-US" w:eastAsia="zh-CN" w:bidi="ar-SA"/>
              </w:rPr>
            </w:pPr>
            <w:r>
              <w:rPr>
                <w:rFonts w:hint="eastAsia"/>
                <w:sz w:val="20"/>
                <w:szCs w:val="20"/>
                <w:lang w:eastAsia="zh-CN"/>
              </w:rPr>
              <w:t>预算批复内</w:t>
            </w:r>
          </w:p>
        </w:tc>
        <w:tc>
          <w:tcPr>
            <w:tcW w:w="4228" w:type="dxa"/>
            <w:gridSpan w:val="2"/>
            <w:tcBorders>
              <w:tl2br w:val="nil"/>
              <w:tr2bl w:val="nil"/>
            </w:tcBorders>
            <w:shd w:val="clear" w:color="auto" w:fill="auto"/>
            <w:vAlign w:val="center"/>
          </w:tcPr>
          <w:p w14:paraId="5537010B">
            <w:pPr>
              <w:spacing w:line="200" w:lineRule="exact"/>
              <w:jc w:val="center"/>
              <w:rPr>
                <w:rFonts w:hint="default" w:ascii="宋体" w:hAnsi="宋体" w:cs="宋体" w:eastAsiaTheme="minorEastAsia"/>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12.81万元</w:t>
            </w:r>
          </w:p>
        </w:tc>
      </w:tr>
      <w:tr w14:paraId="7786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254850E0">
            <w:pPr>
              <w:jc w:val="center"/>
              <w:rPr>
                <w:rFonts w:ascii="宋体" w:cs="宋体"/>
                <w:sz w:val="20"/>
              </w:rPr>
            </w:pPr>
          </w:p>
        </w:tc>
        <w:tc>
          <w:tcPr>
            <w:tcW w:w="723" w:type="dxa"/>
            <w:vMerge w:val="restart"/>
            <w:tcBorders>
              <w:tl2br w:val="nil"/>
              <w:tr2bl w:val="nil"/>
            </w:tcBorders>
            <w:vAlign w:val="center"/>
          </w:tcPr>
          <w:p w14:paraId="530E6429">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7F23F5E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129361FC">
            <w:pPr>
              <w:rPr>
                <w:rFonts w:hint="eastAsia" w:ascii="宋体" w:hAnsi="宋体" w:cs="宋体" w:eastAsiaTheme="minorEastAsia"/>
                <w:kern w:val="2"/>
                <w:sz w:val="20"/>
                <w:szCs w:val="20"/>
                <w:lang w:val="en-US" w:eastAsia="zh-CN" w:bidi="ar-SA"/>
              </w:rPr>
            </w:pPr>
            <w:r>
              <w:rPr>
                <w:rFonts w:hint="eastAsia" w:ascii="宋体" w:hAnsi="宋体"/>
                <w:sz w:val="18"/>
                <w:szCs w:val="18"/>
              </w:rPr>
              <w:t>全面完成直管水利工程运行管理目标任务</w:t>
            </w:r>
          </w:p>
        </w:tc>
        <w:tc>
          <w:tcPr>
            <w:tcW w:w="4228" w:type="dxa"/>
            <w:gridSpan w:val="2"/>
            <w:tcBorders>
              <w:tl2br w:val="nil"/>
              <w:tr2bl w:val="nil"/>
            </w:tcBorders>
            <w:shd w:val="clear" w:color="auto" w:fill="auto"/>
            <w:vAlign w:val="center"/>
          </w:tcPr>
          <w:p w14:paraId="4660E01D">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08B2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73784092">
            <w:pPr>
              <w:jc w:val="center"/>
              <w:rPr>
                <w:rFonts w:ascii="宋体" w:cs="宋体"/>
                <w:sz w:val="20"/>
              </w:rPr>
            </w:pPr>
          </w:p>
        </w:tc>
        <w:tc>
          <w:tcPr>
            <w:tcW w:w="723" w:type="dxa"/>
            <w:vMerge w:val="continue"/>
            <w:tcBorders>
              <w:tl2br w:val="nil"/>
              <w:tr2bl w:val="nil"/>
            </w:tcBorders>
            <w:vAlign w:val="center"/>
          </w:tcPr>
          <w:p w14:paraId="4345950B">
            <w:pPr>
              <w:jc w:val="center"/>
              <w:rPr>
                <w:rFonts w:ascii="宋体" w:cs="宋体"/>
                <w:sz w:val="20"/>
              </w:rPr>
            </w:pPr>
          </w:p>
        </w:tc>
        <w:tc>
          <w:tcPr>
            <w:tcW w:w="759" w:type="dxa"/>
            <w:gridSpan w:val="2"/>
            <w:tcBorders>
              <w:tl2br w:val="nil"/>
              <w:tr2bl w:val="nil"/>
            </w:tcBorders>
            <w:vAlign w:val="center"/>
          </w:tcPr>
          <w:p w14:paraId="2E44CBD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02C48CBB">
            <w:pPr>
              <w:rPr>
                <w:rFonts w:ascii="宋体" w:hAnsi="宋体" w:cs="宋体" w:eastAsiaTheme="minorEastAsia"/>
                <w:kern w:val="2"/>
                <w:sz w:val="20"/>
                <w:szCs w:val="20"/>
                <w:lang w:val="en-US" w:eastAsia="zh-CN" w:bidi="ar-SA"/>
              </w:rPr>
            </w:pPr>
            <w:r>
              <w:rPr>
                <w:rFonts w:hint="eastAsia" w:ascii="宋体" w:hAnsi="宋体"/>
                <w:sz w:val="18"/>
                <w:szCs w:val="18"/>
              </w:rPr>
              <w:t>为全市经济社会可持续发展提供可靠的水安全保障</w:t>
            </w:r>
          </w:p>
        </w:tc>
        <w:tc>
          <w:tcPr>
            <w:tcW w:w="4228" w:type="dxa"/>
            <w:gridSpan w:val="2"/>
            <w:tcBorders>
              <w:tl2br w:val="nil"/>
              <w:tr2bl w:val="nil"/>
            </w:tcBorders>
            <w:shd w:val="clear" w:color="auto" w:fill="auto"/>
            <w:vAlign w:val="center"/>
          </w:tcPr>
          <w:p w14:paraId="4BE08DAA">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6D8A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3D336CCD">
            <w:pPr>
              <w:jc w:val="center"/>
              <w:rPr>
                <w:rFonts w:ascii="宋体" w:cs="宋体"/>
                <w:sz w:val="20"/>
              </w:rPr>
            </w:pPr>
          </w:p>
        </w:tc>
        <w:tc>
          <w:tcPr>
            <w:tcW w:w="723" w:type="dxa"/>
            <w:vMerge w:val="continue"/>
            <w:tcBorders>
              <w:tl2br w:val="nil"/>
              <w:tr2bl w:val="nil"/>
            </w:tcBorders>
            <w:vAlign w:val="center"/>
          </w:tcPr>
          <w:p w14:paraId="2E7FC8A6">
            <w:pPr>
              <w:jc w:val="center"/>
              <w:rPr>
                <w:rFonts w:ascii="宋体" w:cs="宋体"/>
                <w:sz w:val="20"/>
              </w:rPr>
            </w:pPr>
          </w:p>
        </w:tc>
        <w:tc>
          <w:tcPr>
            <w:tcW w:w="759" w:type="dxa"/>
            <w:gridSpan w:val="2"/>
            <w:tcBorders>
              <w:tl2br w:val="nil"/>
              <w:tr2bl w:val="nil"/>
            </w:tcBorders>
            <w:vAlign w:val="center"/>
          </w:tcPr>
          <w:p w14:paraId="2562F1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1759DBAE">
            <w:pPr>
              <w:rPr>
                <w:rFonts w:ascii="宋体" w:hAnsi="宋体" w:cs="宋体" w:eastAsiaTheme="minorEastAsia"/>
                <w:kern w:val="2"/>
                <w:sz w:val="20"/>
                <w:szCs w:val="20"/>
                <w:lang w:val="en-US" w:eastAsia="zh-CN" w:bidi="ar-SA"/>
              </w:rPr>
            </w:pPr>
            <w:r>
              <w:rPr>
                <w:rFonts w:hint="eastAsia" w:ascii="宋体" w:hAnsi="宋体" w:cs="宋体"/>
                <w:sz w:val="20"/>
                <w:szCs w:val="20"/>
              </w:rPr>
              <w:t>改善水生态环境</w:t>
            </w:r>
          </w:p>
        </w:tc>
        <w:tc>
          <w:tcPr>
            <w:tcW w:w="4228" w:type="dxa"/>
            <w:gridSpan w:val="2"/>
            <w:tcBorders>
              <w:tl2br w:val="nil"/>
              <w:tr2bl w:val="nil"/>
            </w:tcBorders>
            <w:shd w:val="clear" w:color="auto" w:fill="auto"/>
            <w:vAlign w:val="center"/>
          </w:tcPr>
          <w:p w14:paraId="22AB2D79">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4889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2F15201C">
            <w:pPr>
              <w:jc w:val="center"/>
              <w:rPr>
                <w:rFonts w:ascii="宋体" w:cs="宋体"/>
                <w:sz w:val="20"/>
              </w:rPr>
            </w:pPr>
          </w:p>
        </w:tc>
        <w:tc>
          <w:tcPr>
            <w:tcW w:w="723" w:type="dxa"/>
            <w:vMerge w:val="continue"/>
            <w:tcBorders>
              <w:tl2br w:val="nil"/>
              <w:tr2bl w:val="nil"/>
            </w:tcBorders>
            <w:vAlign w:val="center"/>
          </w:tcPr>
          <w:p w14:paraId="467C2BFF">
            <w:pPr>
              <w:jc w:val="center"/>
              <w:rPr>
                <w:rFonts w:ascii="宋体" w:cs="宋体"/>
                <w:sz w:val="20"/>
              </w:rPr>
            </w:pPr>
          </w:p>
        </w:tc>
        <w:tc>
          <w:tcPr>
            <w:tcW w:w="759" w:type="dxa"/>
            <w:gridSpan w:val="2"/>
            <w:tcBorders>
              <w:tl2br w:val="nil"/>
              <w:tr2bl w:val="nil"/>
            </w:tcBorders>
            <w:vAlign w:val="center"/>
          </w:tcPr>
          <w:p w14:paraId="44D16CA4">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3ADF5496">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rPr>
              <w:t>保证经济社会发展对水资源的需求。</w:t>
            </w:r>
          </w:p>
        </w:tc>
        <w:tc>
          <w:tcPr>
            <w:tcW w:w="4228" w:type="dxa"/>
            <w:gridSpan w:val="2"/>
            <w:tcBorders>
              <w:tl2br w:val="nil"/>
              <w:tr2bl w:val="nil"/>
            </w:tcBorders>
            <w:shd w:val="clear" w:color="auto" w:fill="auto"/>
            <w:vAlign w:val="center"/>
          </w:tcPr>
          <w:p w14:paraId="2D634924">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04F4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4AA2AE84">
            <w:pPr>
              <w:jc w:val="center"/>
              <w:rPr>
                <w:rFonts w:ascii="宋体" w:cs="宋体"/>
                <w:sz w:val="20"/>
              </w:rPr>
            </w:pPr>
          </w:p>
        </w:tc>
        <w:tc>
          <w:tcPr>
            <w:tcW w:w="723" w:type="dxa"/>
            <w:tcBorders>
              <w:tl2br w:val="nil"/>
              <w:tr2bl w:val="nil"/>
            </w:tcBorders>
            <w:vAlign w:val="center"/>
          </w:tcPr>
          <w:p w14:paraId="38765DD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0F63C865">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4126B695">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lang w:val="en-US" w:eastAsia="zh-CN"/>
              </w:rPr>
              <w:t>服务对象满意度</w:t>
            </w:r>
          </w:p>
        </w:tc>
        <w:tc>
          <w:tcPr>
            <w:tcW w:w="4228" w:type="dxa"/>
            <w:gridSpan w:val="2"/>
            <w:tcBorders>
              <w:tl2br w:val="nil"/>
              <w:tr2bl w:val="nil"/>
            </w:tcBorders>
            <w:shd w:val="clear" w:color="auto" w:fill="auto"/>
            <w:vAlign w:val="center"/>
          </w:tcPr>
          <w:p w14:paraId="0B32BF4A">
            <w:pPr>
              <w:jc w:val="center"/>
              <w:rPr>
                <w:rFonts w:hint="default" w:ascii="宋体" w:hAnsi="宋体" w:cs="宋体" w:eastAsiaTheme="minorEastAsia"/>
                <w:kern w:val="2"/>
                <w:sz w:val="20"/>
                <w:szCs w:val="20"/>
                <w:lang w:val="en-US" w:eastAsia="zh-CN" w:bidi="ar-SA"/>
              </w:rPr>
            </w:pPr>
            <w:r>
              <w:rPr>
                <w:rFonts w:hint="eastAsia" w:ascii="宋体" w:hAnsi="宋体" w:cs="宋体"/>
                <w:sz w:val="20"/>
                <w:szCs w:val="20"/>
              </w:rPr>
              <w:t>≥90%</w:t>
            </w:r>
            <w:r>
              <w:rPr>
                <w:rFonts w:hint="eastAsia"/>
                <w:sz w:val="20"/>
                <w:szCs w:val="20"/>
              </w:rPr>
              <w:t>　</w:t>
            </w:r>
          </w:p>
        </w:tc>
      </w:tr>
    </w:tbl>
    <w:p w14:paraId="7C3CCDB8">
      <w:pPr>
        <w:ind w:firstLine="320" w:firstLineChars="1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 xml:space="preserve"> 4</w:t>
      </w:r>
      <w:r>
        <w:rPr>
          <w:rFonts w:hint="eastAsia" w:ascii="TimesNewRoman" w:hAnsi="TimesNewRoman" w:eastAsia="仿宋_GB2312" w:cs="TimesNewRoman"/>
          <w:kern w:val="0"/>
          <w:sz w:val="32"/>
          <w:szCs w:val="32"/>
        </w:rPr>
        <w:t>、“</w:t>
      </w:r>
      <w:r>
        <w:rPr>
          <w:rFonts w:hint="eastAsia" w:ascii="仿宋_GB2312" w:eastAsia="仿宋_GB2312"/>
          <w:sz w:val="32"/>
          <w:szCs w:val="32"/>
          <w:lang w:val="en-US" w:eastAsia="zh-CN"/>
        </w:rPr>
        <w:t>直管闸站防汛应急物资储备费</w:t>
      </w:r>
      <w:r>
        <w:rPr>
          <w:rFonts w:hint="eastAsia" w:ascii="TimesNewRoman" w:hAnsi="TimesNewRoman" w:eastAsia="仿宋_GB2312" w:cs="TimesNewRoman"/>
          <w:kern w:val="0"/>
          <w:sz w:val="32"/>
          <w:szCs w:val="32"/>
        </w:rPr>
        <w:t>”项目。</w:t>
      </w:r>
    </w:p>
    <w:p w14:paraId="0DDEC207">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购置直管闸站工程安全管理所需应急救援、防汛抢险等物资。</w:t>
      </w:r>
    </w:p>
    <w:p w14:paraId="55A9437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关于印发安徽省水利工程标准化管理评价办法及其评价标准的通知（皖水运管函[2022]449号）、《大中型水闸工程标准化管理评价标准》、《安徽省大中型灌排泵站标准化管理评价标准》。</w:t>
      </w:r>
    </w:p>
    <w:p w14:paraId="12FECCF2">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淮北市河道管理中心</w:t>
      </w:r>
    </w:p>
    <w:p w14:paraId="32982BC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780697B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：储备10万条防汛编织袋2万元，购置防汛油料、砂石等防汛及应急物资及储备物资维护1万元。</w:t>
      </w:r>
    </w:p>
    <w:p w14:paraId="306E417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财政拨款资金3万元。</w:t>
      </w:r>
    </w:p>
    <w:p w14:paraId="2868D13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满足闸站工程安全生产管理需要。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037A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F7945FA">
            <w:pPr>
              <w:widowControl/>
              <w:jc w:val="center"/>
              <w:textAlignment w:val="center"/>
              <w:rPr>
                <w:rFonts w:hint="eastAsia" w:ascii="宋体" w:hAnsi="宋体" w:eastAsia="宋体" w:cs="宋体"/>
                <w:b/>
                <w:color w:val="000000"/>
                <w:kern w:val="0"/>
                <w:sz w:val="28"/>
                <w:szCs w:val="28"/>
              </w:rPr>
            </w:pPr>
          </w:p>
          <w:p w14:paraId="03E7D8C9">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4752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434F971">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3DEA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AC239EC">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47706159">
            <w:pPr>
              <w:jc w:val="center"/>
              <w:rPr>
                <w:rFonts w:ascii="宋体" w:cs="宋体"/>
                <w:sz w:val="20"/>
              </w:rPr>
            </w:pPr>
            <w:r>
              <w:rPr>
                <w:rFonts w:hint="eastAsia" w:ascii="宋体" w:hAnsi="宋体"/>
                <w:w w:val="105"/>
                <w:sz w:val="18"/>
                <w:szCs w:val="18"/>
              </w:rPr>
              <w:t xml:space="preserve">防汛应急物资储备费 </w:t>
            </w:r>
          </w:p>
        </w:tc>
      </w:tr>
      <w:tr w14:paraId="3E4C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1F8A135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30F3570">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617BEA6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5EBDC988">
            <w:pPr>
              <w:jc w:val="center"/>
            </w:pPr>
            <w:r>
              <w:rPr>
                <w:rFonts w:hint="eastAsia"/>
                <w:color w:val="000000"/>
                <w:sz w:val="20"/>
                <w:szCs w:val="20"/>
              </w:rPr>
              <w:t>淮北市河道管理中心（本级）</w:t>
            </w:r>
          </w:p>
        </w:tc>
      </w:tr>
      <w:tr w14:paraId="6850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B04CE3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60A02EEE">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1313927D">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C8A538B">
            <w:pPr>
              <w:jc w:val="center"/>
              <w:rPr>
                <w:rFonts w:hint="default" w:eastAsiaTheme="minorEastAsia"/>
                <w:lang w:val="en-US" w:eastAsia="zh-CN"/>
              </w:rPr>
            </w:pPr>
            <w:r>
              <w:rPr>
                <w:rFonts w:hint="eastAsia"/>
                <w:lang w:val="en-US" w:eastAsia="zh-CN"/>
              </w:rPr>
              <w:t>2025.01—2025.12</w:t>
            </w:r>
          </w:p>
        </w:tc>
      </w:tr>
      <w:tr w14:paraId="6E6C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4CE5A687">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4358E7BA">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3113743F">
            <w:pPr>
              <w:jc w:val="right"/>
              <w:rPr>
                <w:rFonts w:hint="default" w:ascii="宋体" w:cs="宋体"/>
                <w:sz w:val="20"/>
                <w:lang w:val="en-US" w:eastAsia="zh-CN"/>
              </w:rPr>
            </w:pPr>
            <w:r>
              <w:rPr>
                <w:rFonts w:hint="eastAsia" w:ascii="宋体" w:cs="宋体"/>
                <w:sz w:val="20"/>
                <w:lang w:val="en-US" w:eastAsia="zh-CN"/>
              </w:rPr>
              <w:t>3</w:t>
            </w:r>
          </w:p>
        </w:tc>
      </w:tr>
      <w:tr w14:paraId="2556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34A296AC">
            <w:pPr>
              <w:jc w:val="center"/>
              <w:rPr>
                <w:rFonts w:ascii="宋体" w:cs="宋体"/>
                <w:sz w:val="20"/>
              </w:rPr>
            </w:pPr>
          </w:p>
        </w:tc>
        <w:tc>
          <w:tcPr>
            <w:tcW w:w="3349" w:type="dxa"/>
            <w:gridSpan w:val="2"/>
            <w:tcBorders>
              <w:tl2br w:val="nil"/>
              <w:tr2bl w:val="nil"/>
            </w:tcBorders>
            <w:vAlign w:val="center"/>
          </w:tcPr>
          <w:p w14:paraId="47530078">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9F3BC06">
            <w:pPr>
              <w:jc w:val="right"/>
              <w:rPr>
                <w:rFonts w:hint="default" w:ascii="宋体" w:cs="宋体" w:eastAsiaTheme="minorEastAsia"/>
                <w:sz w:val="20"/>
                <w:lang w:val="en-US" w:eastAsia="zh-CN"/>
              </w:rPr>
            </w:pPr>
            <w:r>
              <w:rPr>
                <w:rFonts w:hint="eastAsia" w:ascii="宋体" w:cs="宋体"/>
                <w:sz w:val="20"/>
                <w:lang w:val="en-US" w:eastAsia="zh-CN"/>
              </w:rPr>
              <w:t>3</w:t>
            </w:r>
          </w:p>
        </w:tc>
      </w:tr>
      <w:tr w14:paraId="1001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988A7AC">
            <w:pPr>
              <w:jc w:val="center"/>
              <w:rPr>
                <w:rFonts w:ascii="宋体" w:cs="宋体"/>
                <w:sz w:val="20"/>
              </w:rPr>
            </w:pPr>
          </w:p>
        </w:tc>
        <w:tc>
          <w:tcPr>
            <w:tcW w:w="3349" w:type="dxa"/>
            <w:gridSpan w:val="2"/>
            <w:tcBorders>
              <w:tl2br w:val="nil"/>
              <w:tr2bl w:val="nil"/>
            </w:tcBorders>
            <w:vAlign w:val="center"/>
          </w:tcPr>
          <w:p w14:paraId="515BC725">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227D54E3">
            <w:pPr>
              <w:jc w:val="center"/>
              <w:rPr>
                <w:rFonts w:ascii="宋体" w:cs="宋体"/>
                <w:sz w:val="20"/>
              </w:rPr>
            </w:pPr>
          </w:p>
        </w:tc>
      </w:tr>
      <w:tr w14:paraId="7EB5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185847C">
            <w:pPr>
              <w:jc w:val="center"/>
              <w:rPr>
                <w:rFonts w:ascii="宋体" w:cs="宋体"/>
                <w:sz w:val="20"/>
              </w:rPr>
            </w:pPr>
          </w:p>
        </w:tc>
        <w:tc>
          <w:tcPr>
            <w:tcW w:w="3349" w:type="dxa"/>
            <w:gridSpan w:val="2"/>
            <w:tcBorders>
              <w:tl2br w:val="nil"/>
              <w:tr2bl w:val="nil"/>
            </w:tcBorders>
            <w:vAlign w:val="center"/>
          </w:tcPr>
          <w:p w14:paraId="2BDEF21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04D537FC">
            <w:pPr>
              <w:jc w:val="right"/>
              <w:rPr>
                <w:rFonts w:ascii="宋体" w:cs="宋体"/>
                <w:sz w:val="20"/>
              </w:rPr>
            </w:pPr>
          </w:p>
        </w:tc>
      </w:tr>
      <w:tr w14:paraId="7DD6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70E3BC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9A48B47">
            <w:pPr>
              <w:rPr>
                <w:rFonts w:hint="eastAsia" w:ascii="宋体" w:cs="宋体" w:eastAsiaTheme="minorEastAsia"/>
                <w:sz w:val="20"/>
                <w:lang w:eastAsia="zh-CN"/>
              </w:rPr>
            </w:pPr>
            <w:r>
              <w:rPr>
                <w:rFonts w:hint="eastAsia" w:ascii="宋体" w:hAnsi="宋体" w:cs="宋体"/>
              </w:rPr>
              <w:t>保证机关正常运行需要。</w:t>
            </w:r>
          </w:p>
        </w:tc>
      </w:tr>
      <w:tr w14:paraId="4F71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5AAB349">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2EDA34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3D8B89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2E47F99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E6C5E19">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C24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00DD994C">
            <w:pPr>
              <w:jc w:val="center"/>
              <w:rPr>
                <w:rFonts w:ascii="宋体" w:cs="宋体"/>
                <w:sz w:val="20"/>
              </w:rPr>
            </w:pPr>
          </w:p>
        </w:tc>
        <w:tc>
          <w:tcPr>
            <w:tcW w:w="723" w:type="dxa"/>
            <w:vMerge w:val="restart"/>
            <w:tcBorders>
              <w:tl2br w:val="nil"/>
              <w:tr2bl w:val="nil"/>
            </w:tcBorders>
            <w:vAlign w:val="center"/>
          </w:tcPr>
          <w:p w14:paraId="22F16FFF">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3D147A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2E911B4B">
            <w:pPr>
              <w:rPr>
                <w:rFonts w:hint="default" w:ascii="宋体" w:hAnsi="宋体" w:cs="宋体" w:eastAsiaTheme="minorEastAsia"/>
                <w:kern w:val="2"/>
                <w:sz w:val="21"/>
                <w:szCs w:val="22"/>
                <w:lang w:val="en-US" w:eastAsia="zh-CN" w:bidi="ar-SA"/>
              </w:rPr>
            </w:pPr>
            <w:r>
              <w:rPr>
                <w:rFonts w:hint="eastAsia" w:ascii="宋体" w:hAnsi="宋体" w:cs="宋体"/>
                <w:lang w:val="en-US" w:eastAsia="zh-CN"/>
              </w:rPr>
              <w:t>储备编织袋数量</w:t>
            </w:r>
          </w:p>
        </w:tc>
        <w:tc>
          <w:tcPr>
            <w:tcW w:w="4228" w:type="dxa"/>
            <w:gridSpan w:val="2"/>
            <w:tcBorders>
              <w:tl2br w:val="nil"/>
              <w:tr2bl w:val="nil"/>
            </w:tcBorders>
            <w:shd w:val="clear" w:color="auto" w:fill="auto"/>
            <w:vAlign w:val="center"/>
          </w:tcPr>
          <w:p w14:paraId="18FC77EC">
            <w:pPr>
              <w:jc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10万条</w:t>
            </w:r>
          </w:p>
        </w:tc>
      </w:tr>
      <w:tr w14:paraId="65BA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7D7184BB">
            <w:pPr>
              <w:jc w:val="center"/>
              <w:rPr>
                <w:rFonts w:ascii="宋体" w:cs="宋体"/>
                <w:sz w:val="20"/>
              </w:rPr>
            </w:pPr>
          </w:p>
        </w:tc>
        <w:tc>
          <w:tcPr>
            <w:tcW w:w="723" w:type="dxa"/>
            <w:vMerge w:val="continue"/>
            <w:tcBorders>
              <w:tl2br w:val="nil"/>
              <w:tr2bl w:val="nil"/>
            </w:tcBorders>
            <w:vAlign w:val="center"/>
          </w:tcPr>
          <w:p w14:paraId="1FB05F38">
            <w:pPr>
              <w:jc w:val="center"/>
              <w:rPr>
                <w:rFonts w:ascii="宋体" w:cs="宋体"/>
                <w:sz w:val="20"/>
              </w:rPr>
            </w:pPr>
          </w:p>
        </w:tc>
        <w:tc>
          <w:tcPr>
            <w:tcW w:w="759" w:type="dxa"/>
            <w:gridSpan w:val="2"/>
            <w:tcBorders>
              <w:tl2br w:val="nil"/>
              <w:tr2bl w:val="nil"/>
            </w:tcBorders>
            <w:vAlign w:val="center"/>
          </w:tcPr>
          <w:p w14:paraId="7B93C34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29A85D48">
            <w:pPr>
              <w:spacing w:line="220" w:lineRule="exact"/>
              <w:rPr>
                <w:rFonts w:hint="eastAsia" w:ascii="宋体" w:hAnsi="宋体" w:cs="宋体" w:eastAsiaTheme="minorEastAsia"/>
                <w:kern w:val="2"/>
                <w:sz w:val="20"/>
                <w:szCs w:val="20"/>
                <w:lang w:val="en-US" w:eastAsia="zh-CN" w:bidi="ar-SA"/>
              </w:rPr>
            </w:pPr>
            <w:r>
              <w:rPr>
                <w:rFonts w:hint="eastAsia" w:ascii="宋体" w:hAnsi="宋体" w:cs="宋体"/>
                <w:sz w:val="20"/>
                <w:szCs w:val="20"/>
              </w:rPr>
              <w:t>储备物资质量合格率。</w:t>
            </w:r>
          </w:p>
        </w:tc>
        <w:tc>
          <w:tcPr>
            <w:tcW w:w="4228" w:type="dxa"/>
            <w:gridSpan w:val="2"/>
            <w:tcBorders>
              <w:tl2br w:val="nil"/>
              <w:tr2bl w:val="nil"/>
            </w:tcBorders>
            <w:shd w:val="clear" w:color="auto" w:fill="auto"/>
            <w:vAlign w:val="center"/>
          </w:tcPr>
          <w:p w14:paraId="07B239B6">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0132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76CE1987">
            <w:pPr>
              <w:jc w:val="center"/>
              <w:rPr>
                <w:rFonts w:ascii="宋体" w:cs="宋体"/>
                <w:sz w:val="20"/>
              </w:rPr>
            </w:pPr>
          </w:p>
        </w:tc>
        <w:tc>
          <w:tcPr>
            <w:tcW w:w="723" w:type="dxa"/>
            <w:vMerge w:val="continue"/>
            <w:tcBorders>
              <w:tl2br w:val="nil"/>
              <w:tr2bl w:val="nil"/>
            </w:tcBorders>
            <w:vAlign w:val="center"/>
          </w:tcPr>
          <w:p w14:paraId="6CAA5AFE">
            <w:pPr>
              <w:jc w:val="center"/>
              <w:rPr>
                <w:rFonts w:ascii="宋体" w:cs="宋体"/>
                <w:sz w:val="20"/>
              </w:rPr>
            </w:pPr>
          </w:p>
        </w:tc>
        <w:tc>
          <w:tcPr>
            <w:tcW w:w="759" w:type="dxa"/>
            <w:gridSpan w:val="2"/>
            <w:tcBorders>
              <w:tl2br w:val="nil"/>
              <w:tr2bl w:val="nil"/>
            </w:tcBorders>
            <w:vAlign w:val="center"/>
          </w:tcPr>
          <w:p w14:paraId="3311B34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1B819A8D">
            <w:pPr>
              <w:rPr>
                <w:rFonts w:hint="eastAsia" w:ascii="宋体" w:hAnsi="宋体" w:cs="宋体" w:eastAsiaTheme="minorEastAsia"/>
                <w:b/>
                <w:bCs/>
                <w:kern w:val="2"/>
                <w:sz w:val="20"/>
                <w:szCs w:val="20"/>
                <w:lang w:val="en-US" w:eastAsia="zh-CN" w:bidi="ar-SA"/>
              </w:rPr>
            </w:pPr>
            <w:r>
              <w:rPr>
                <w:rFonts w:hint="eastAsia"/>
                <w:sz w:val="20"/>
                <w:szCs w:val="20"/>
                <w:lang w:eastAsia="zh-CN"/>
              </w:rPr>
              <w:t>预算执行率</w:t>
            </w:r>
          </w:p>
        </w:tc>
        <w:tc>
          <w:tcPr>
            <w:tcW w:w="4228" w:type="dxa"/>
            <w:gridSpan w:val="2"/>
            <w:tcBorders>
              <w:tl2br w:val="nil"/>
              <w:tr2bl w:val="nil"/>
            </w:tcBorders>
            <w:shd w:val="clear" w:color="auto" w:fill="auto"/>
            <w:vAlign w:val="center"/>
          </w:tcPr>
          <w:p w14:paraId="723521EA">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7EDF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1C2A2101">
            <w:pPr>
              <w:jc w:val="center"/>
              <w:rPr>
                <w:rFonts w:ascii="宋体" w:cs="宋体"/>
                <w:sz w:val="20"/>
              </w:rPr>
            </w:pPr>
          </w:p>
        </w:tc>
        <w:tc>
          <w:tcPr>
            <w:tcW w:w="723" w:type="dxa"/>
            <w:vMerge w:val="continue"/>
            <w:tcBorders>
              <w:tl2br w:val="nil"/>
              <w:tr2bl w:val="nil"/>
            </w:tcBorders>
            <w:vAlign w:val="center"/>
          </w:tcPr>
          <w:p w14:paraId="1202A63F">
            <w:pPr>
              <w:jc w:val="center"/>
              <w:rPr>
                <w:rFonts w:ascii="宋体" w:cs="宋体"/>
                <w:sz w:val="20"/>
              </w:rPr>
            </w:pPr>
          </w:p>
        </w:tc>
        <w:tc>
          <w:tcPr>
            <w:tcW w:w="759" w:type="dxa"/>
            <w:gridSpan w:val="2"/>
            <w:tcBorders>
              <w:tl2br w:val="nil"/>
              <w:tr2bl w:val="nil"/>
            </w:tcBorders>
            <w:vAlign w:val="center"/>
          </w:tcPr>
          <w:p w14:paraId="43F4380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2D6C6967">
            <w:pPr>
              <w:spacing w:line="200" w:lineRule="exact"/>
              <w:rPr>
                <w:rFonts w:ascii="宋体" w:hAnsi="宋体" w:cs="宋体" w:eastAsiaTheme="minorEastAsia"/>
                <w:kern w:val="2"/>
                <w:sz w:val="20"/>
                <w:szCs w:val="20"/>
                <w:lang w:val="en-US" w:eastAsia="zh-CN" w:bidi="ar-SA"/>
              </w:rPr>
            </w:pPr>
            <w:r>
              <w:rPr>
                <w:rFonts w:hint="eastAsia"/>
                <w:sz w:val="20"/>
                <w:szCs w:val="20"/>
                <w:lang w:eastAsia="zh-CN"/>
              </w:rPr>
              <w:t>预算批复内</w:t>
            </w:r>
          </w:p>
        </w:tc>
        <w:tc>
          <w:tcPr>
            <w:tcW w:w="4228" w:type="dxa"/>
            <w:gridSpan w:val="2"/>
            <w:tcBorders>
              <w:tl2br w:val="nil"/>
              <w:tr2bl w:val="nil"/>
            </w:tcBorders>
            <w:shd w:val="clear" w:color="auto" w:fill="auto"/>
            <w:vAlign w:val="center"/>
          </w:tcPr>
          <w:p w14:paraId="1C54640B">
            <w:pPr>
              <w:spacing w:line="200" w:lineRule="exact"/>
              <w:jc w:val="center"/>
              <w:rPr>
                <w:rFonts w:hint="default" w:ascii="宋体" w:hAnsi="宋体" w:cs="宋体" w:eastAsiaTheme="minorEastAsia"/>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3万元</w:t>
            </w:r>
          </w:p>
        </w:tc>
      </w:tr>
      <w:tr w14:paraId="7312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54AE5062">
            <w:pPr>
              <w:jc w:val="center"/>
              <w:rPr>
                <w:rFonts w:ascii="宋体" w:cs="宋体"/>
                <w:sz w:val="20"/>
              </w:rPr>
            </w:pPr>
          </w:p>
        </w:tc>
        <w:tc>
          <w:tcPr>
            <w:tcW w:w="723" w:type="dxa"/>
            <w:vMerge w:val="restart"/>
            <w:tcBorders>
              <w:tl2br w:val="nil"/>
              <w:tr2bl w:val="nil"/>
            </w:tcBorders>
            <w:vAlign w:val="center"/>
          </w:tcPr>
          <w:p w14:paraId="6170B289">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1144CF5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78F990B9">
            <w:pPr>
              <w:rPr>
                <w:rFonts w:hint="eastAsia" w:ascii="宋体" w:hAnsi="宋体" w:cs="宋体" w:eastAsiaTheme="minorEastAsia"/>
                <w:kern w:val="2"/>
                <w:sz w:val="20"/>
                <w:szCs w:val="20"/>
                <w:lang w:val="en-US" w:eastAsia="zh-CN" w:bidi="ar-SA"/>
              </w:rPr>
            </w:pPr>
            <w:r>
              <w:rPr>
                <w:rFonts w:hint="eastAsia" w:ascii="宋体" w:hAnsi="宋体" w:cs="宋体"/>
                <w:sz w:val="20"/>
                <w:szCs w:val="20"/>
              </w:rPr>
              <w:t>保证机关正常运行需要。</w:t>
            </w:r>
          </w:p>
        </w:tc>
        <w:tc>
          <w:tcPr>
            <w:tcW w:w="4228" w:type="dxa"/>
            <w:gridSpan w:val="2"/>
            <w:tcBorders>
              <w:tl2br w:val="nil"/>
              <w:tr2bl w:val="nil"/>
            </w:tcBorders>
            <w:shd w:val="clear" w:color="auto" w:fill="auto"/>
            <w:vAlign w:val="center"/>
          </w:tcPr>
          <w:p w14:paraId="398E6B33">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1158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491B69D3">
            <w:pPr>
              <w:jc w:val="center"/>
              <w:rPr>
                <w:rFonts w:ascii="宋体" w:cs="宋体"/>
                <w:sz w:val="20"/>
              </w:rPr>
            </w:pPr>
          </w:p>
        </w:tc>
        <w:tc>
          <w:tcPr>
            <w:tcW w:w="723" w:type="dxa"/>
            <w:vMerge w:val="continue"/>
            <w:tcBorders>
              <w:tl2br w:val="nil"/>
              <w:tr2bl w:val="nil"/>
            </w:tcBorders>
            <w:vAlign w:val="center"/>
          </w:tcPr>
          <w:p w14:paraId="040E9610">
            <w:pPr>
              <w:jc w:val="center"/>
              <w:rPr>
                <w:rFonts w:ascii="宋体" w:cs="宋体"/>
                <w:sz w:val="20"/>
              </w:rPr>
            </w:pPr>
          </w:p>
        </w:tc>
        <w:tc>
          <w:tcPr>
            <w:tcW w:w="759" w:type="dxa"/>
            <w:gridSpan w:val="2"/>
            <w:tcBorders>
              <w:tl2br w:val="nil"/>
              <w:tr2bl w:val="nil"/>
            </w:tcBorders>
            <w:vAlign w:val="center"/>
          </w:tcPr>
          <w:p w14:paraId="4CE4F26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4AF2A770">
            <w:pPr>
              <w:rPr>
                <w:rFonts w:ascii="宋体" w:hAnsi="宋体" w:cs="宋体" w:eastAsiaTheme="minorEastAsia"/>
                <w:kern w:val="2"/>
                <w:sz w:val="20"/>
                <w:szCs w:val="20"/>
                <w:lang w:val="en-US" w:eastAsia="zh-CN" w:bidi="ar-SA"/>
              </w:rPr>
            </w:pPr>
            <w:r>
              <w:rPr>
                <w:rFonts w:hint="eastAsia" w:ascii="宋体" w:hAnsi="宋体" w:cs="宋体"/>
                <w:sz w:val="20"/>
                <w:szCs w:val="20"/>
              </w:rPr>
              <w:t>为全市经济社会可持续发展提供可靠的水安全保障</w:t>
            </w:r>
          </w:p>
        </w:tc>
        <w:tc>
          <w:tcPr>
            <w:tcW w:w="4228" w:type="dxa"/>
            <w:gridSpan w:val="2"/>
            <w:tcBorders>
              <w:tl2br w:val="nil"/>
              <w:tr2bl w:val="nil"/>
            </w:tcBorders>
            <w:shd w:val="clear" w:color="auto" w:fill="auto"/>
            <w:vAlign w:val="center"/>
          </w:tcPr>
          <w:p w14:paraId="4486ECAF">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545B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2835414B">
            <w:pPr>
              <w:jc w:val="center"/>
              <w:rPr>
                <w:rFonts w:ascii="宋体" w:cs="宋体"/>
                <w:sz w:val="20"/>
              </w:rPr>
            </w:pPr>
          </w:p>
        </w:tc>
        <w:tc>
          <w:tcPr>
            <w:tcW w:w="723" w:type="dxa"/>
            <w:vMerge w:val="continue"/>
            <w:tcBorders>
              <w:tl2br w:val="nil"/>
              <w:tr2bl w:val="nil"/>
            </w:tcBorders>
            <w:vAlign w:val="center"/>
          </w:tcPr>
          <w:p w14:paraId="7CC2E032">
            <w:pPr>
              <w:jc w:val="center"/>
              <w:rPr>
                <w:rFonts w:ascii="宋体" w:cs="宋体"/>
                <w:sz w:val="20"/>
              </w:rPr>
            </w:pPr>
          </w:p>
        </w:tc>
        <w:tc>
          <w:tcPr>
            <w:tcW w:w="759" w:type="dxa"/>
            <w:gridSpan w:val="2"/>
            <w:tcBorders>
              <w:tl2br w:val="nil"/>
              <w:tr2bl w:val="nil"/>
            </w:tcBorders>
            <w:vAlign w:val="center"/>
          </w:tcPr>
          <w:p w14:paraId="0A3DD99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7448352A">
            <w:pPr>
              <w:rPr>
                <w:rFonts w:ascii="宋体" w:hAnsi="宋体" w:cs="宋体" w:eastAsiaTheme="minorEastAsia"/>
                <w:kern w:val="2"/>
                <w:sz w:val="20"/>
                <w:szCs w:val="20"/>
                <w:lang w:val="en-US" w:eastAsia="zh-CN" w:bidi="ar-SA"/>
              </w:rPr>
            </w:pPr>
            <w:r>
              <w:rPr>
                <w:rFonts w:hint="eastAsia" w:ascii="宋体" w:hAnsi="宋体" w:cs="宋体"/>
                <w:sz w:val="20"/>
                <w:szCs w:val="20"/>
              </w:rPr>
              <w:t>改善水生态环境</w:t>
            </w:r>
          </w:p>
        </w:tc>
        <w:tc>
          <w:tcPr>
            <w:tcW w:w="4228" w:type="dxa"/>
            <w:gridSpan w:val="2"/>
            <w:tcBorders>
              <w:tl2br w:val="nil"/>
              <w:tr2bl w:val="nil"/>
            </w:tcBorders>
            <w:shd w:val="clear" w:color="auto" w:fill="auto"/>
            <w:vAlign w:val="center"/>
          </w:tcPr>
          <w:p w14:paraId="7429596A">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152B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357E75A4">
            <w:pPr>
              <w:jc w:val="center"/>
              <w:rPr>
                <w:rFonts w:ascii="宋体" w:cs="宋体"/>
                <w:sz w:val="20"/>
              </w:rPr>
            </w:pPr>
          </w:p>
        </w:tc>
        <w:tc>
          <w:tcPr>
            <w:tcW w:w="723" w:type="dxa"/>
            <w:vMerge w:val="continue"/>
            <w:tcBorders>
              <w:tl2br w:val="nil"/>
              <w:tr2bl w:val="nil"/>
            </w:tcBorders>
            <w:vAlign w:val="center"/>
          </w:tcPr>
          <w:p w14:paraId="72B1AEC5">
            <w:pPr>
              <w:jc w:val="center"/>
              <w:rPr>
                <w:rFonts w:ascii="宋体" w:cs="宋体"/>
                <w:sz w:val="20"/>
              </w:rPr>
            </w:pPr>
          </w:p>
        </w:tc>
        <w:tc>
          <w:tcPr>
            <w:tcW w:w="759" w:type="dxa"/>
            <w:gridSpan w:val="2"/>
            <w:tcBorders>
              <w:tl2br w:val="nil"/>
              <w:tr2bl w:val="nil"/>
            </w:tcBorders>
            <w:vAlign w:val="center"/>
          </w:tcPr>
          <w:p w14:paraId="164EBC25">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747EA1AA">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rPr>
              <w:t>保证经济社会发展对水资源的需求。</w:t>
            </w:r>
          </w:p>
        </w:tc>
        <w:tc>
          <w:tcPr>
            <w:tcW w:w="4228" w:type="dxa"/>
            <w:gridSpan w:val="2"/>
            <w:tcBorders>
              <w:tl2br w:val="nil"/>
              <w:tr2bl w:val="nil"/>
            </w:tcBorders>
            <w:shd w:val="clear" w:color="auto" w:fill="auto"/>
            <w:vAlign w:val="center"/>
          </w:tcPr>
          <w:p w14:paraId="0B004DDC">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1F57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74CD44B8">
            <w:pPr>
              <w:jc w:val="center"/>
              <w:rPr>
                <w:rFonts w:ascii="宋体" w:cs="宋体"/>
                <w:sz w:val="20"/>
              </w:rPr>
            </w:pPr>
          </w:p>
        </w:tc>
        <w:tc>
          <w:tcPr>
            <w:tcW w:w="723" w:type="dxa"/>
            <w:tcBorders>
              <w:tl2br w:val="nil"/>
              <w:tr2bl w:val="nil"/>
            </w:tcBorders>
            <w:vAlign w:val="center"/>
          </w:tcPr>
          <w:p w14:paraId="279E163D">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59560ED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2E9E6F2B">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lang w:val="en-US" w:eastAsia="zh-CN"/>
              </w:rPr>
              <w:t>服务对象满意度</w:t>
            </w:r>
          </w:p>
        </w:tc>
        <w:tc>
          <w:tcPr>
            <w:tcW w:w="4228" w:type="dxa"/>
            <w:gridSpan w:val="2"/>
            <w:tcBorders>
              <w:tl2br w:val="nil"/>
              <w:tr2bl w:val="nil"/>
            </w:tcBorders>
            <w:shd w:val="clear" w:color="auto" w:fill="auto"/>
            <w:vAlign w:val="center"/>
          </w:tcPr>
          <w:p w14:paraId="5EF5B3CF">
            <w:pPr>
              <w:jc w:val="center"/>
              <w:rPr>
                <w:rFonts w:hint="default" w:ascii="宋体" w:hAnsi="宋体" w:cs="宋体" w:eastAsiaTheme="minorEastAsia"/>
                <w:kern w:val="2"/>
                <w:sz w:val="20"/>
                <w:szCs w:val="20"/>
                <w:lang w:val="en-US" w:eastAsia="zh-CN" w:bidi="ar-SA"/>
              </w:rPr>
            </w:pPr>
            <w:r>
              <w:rPr>
                <w:rFonts w:hint="eastAsia" w:ascii="仿宋_GB2312" w:hAnsi="Times New Roman" w:eastAsia="仿宋_GB2312" w:cs="仿宋_GB2312"/>
                <w:szCs w:val="21"/>
                <w:lang w:bidi="ar"/>
              </w:rPr>
              <w:t>≥</w:t>
            </w:r>
            <w:r>
              <w:rPr>
                <w:rFonts w:ascii="Times New Roman" w:hAnsi="Times New Roman" w:eastAsia="仿宋_GB2312"/>
                <w:szCs w:val="21"/>
                <w:lang w:bidi="ar"/>
              </w:rPr>
              <w:t>9</w:t>
            </w:r>
            <w:r>
              <w:rPr>
                <w:rFonts w:hint="eastAsia" w:ascii="Times New Roman" w:hAnsi="Times New Roman" w:eastAsia="仿宋_GB2312"/>
                <w:szCs w:val="21"/>
                <w:lang w:val="en-US" w:eastAsia="zh-CN" w:bidi="ar"/>
              </w:rPr>
              <w:t>0%</w:t>
            </w:r>
            <w:r>
              <w:rPr>
                <w:rFonts w:hint="eastAsia"/>
                <w:sz w:val="20"/>
                <w:szCs w:val="20"/>
              </w:rPr>
              <w:t>　</w:t>
            </w:r>
          </w:p>
        </w:tc>
      </w:tr>
    </w:tbl>
    <w:p w14:paraId="7D5CF865">
      <w:pPr>
        <w:ind w:firstLine="640" w:firstLineChars="200"/>
        <w:rPr>
          <w:rFonts w:ascii="TimesNewRoman" w:hAnsi="TimesNewRoman" w:eastAsia="仿宋_GB2312" w:cs="TimesNewRoman"/>
          <w:b w:val="0"/>
          <w:bCs w:val="0"/>
          <w:kern w:val="0"/>
          <w:sz w:val="32"/>
          <w:szCs w:val="32"/>
        </w:rPr>
      </w:pPr>
      <w:r>
        <w:rPr>
          <w:rFonts w:hint="eastAsia" w:ascii="TimesNewRoman" w:hAnsi="TimesNewRoman" w:eastAsia="仿宋_GB2312" w:cs="TimesNewRoman"/>
          <w:b w:val="0"/>
          <w:bCs w:val="0"/>
          <w:kern w:val="0"/>
          <w:sz w:val="32"/>
          <w:szCs w:val="32"/>
          <w:lang w:val="en-US" w:eastAsia="zh-CN"/>
        </w:rPr>
        <w:t xml:space="preserve">5 </w:t>
      </w:r>
      <w:r>
        <w:rPr>
          <w:rFonts w:hint="eastAsia" w:ascii="TimesNewRoman" w:hAnsi="TimesNewRoman" w:eastAsia="仿宋_GB2312" w:cs="TimesNewRoman"/>
          <w:b w:val="0"/>
          <w:bCs w:val="0"/>
          <w:kern w:val="0"/>
          <w:sz w:val="32"/>
          <w:szCs w:val="32"/>
        </w:rPr>
        <w:t>、</w:t>
      </w:r>
      <w:r>
        <w:rPr>
          <w:rFonts w:hint="eastAsia" w:ascii="TimesNewRoman" w:hAnsi="TimesNewRoman" w:eastAsia="仿宋_GB2312" w:cs="TimesNewRoman"/>
          <w:b w:val="0"/>
          <w:bCs w:val="0"/>
          <w:kern w:val="0"/>
          <w:sz w:val="32"/>
          <w:szCs w:val="32"/>
          <w:lang w:eastAsia="zh-CN"/>
        </w:rPr>
        <w:t>“</w:t>
      </w:r>
      <w:r>
        <w:rPr>
          <w:rFonts w:hint="eastAsia" w:ascii="TimesNewRoman" w:hAnsi="TimesNewRoman" w:eastAsia="仿宋_GB2312" w:cs="TimesNewRoman"/>
          <w:b w:val="0"/>
          <w:bCs w:val="0"/>
          <w:kern w:val="0"/>
          <w:sz w:val="32"/>
          <w:szCs w:val="32"/>
          <w:lang w:val="en-US" w:eastAsia="zh-CN"/>
        </w:rPr>
        <w:t>单位劳务保障支出</w:t>
      </w:r>
      <w:r>
        <w:rPr>
          <w:rFonts w:hint="eastAsia" w:ascii="TimesNewRoman" w:hAnsi="TimesNewRoman" w:eastAsia="仿宋_GB2312" w:cs="TimesNewRoman"/>
          <w:b w:val="0"/>
          <w:bCs w:val="0"/>
          <w:kern w:val="0"/>
          <w:sz w:val="32"/>
          <w:szCs w:val="32"/>
          <w:lang w:eastAsia="zh-CN"/>
        </w:rPr>
        <w:t>”</w:t>
      </w:r>
      <w:r>
        <w:rPr>
          <w:rFonts w:hint="eastAsia" w:ascii="TimesNewRoman" w:hAnsi="TimesNewRoman" w:eastAsia="仿宋_GB2312" w:cs="TimesNewRoman"/>
          <w:b w:val="0"/>
          <w:bCs w:val="0"/>
          <w:kern w:val="0"/>
          <w:sz w:val="32"/>
          <w:szCs w:val="32"/>
        </w:rPr>
        <w:t>项目。</w:t>
      </w:r>
    </w:p>
    <w:p w14:paraId="03E5D05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：用于发放</w:t>
      </w:r>
      <w:r>
        <w:rPr>
          <w:rFonts w:hint="eastAsia" w:ascii="TimesNewRoman" w:hAnsi="TimesNewRoman" w:eastAsia="仿宋_GB2312" w:cs="TimesNewRoman"/>
          <w:kern w:val="0"/>
          <w:sz w:val="32"/>
          <w:szCs w:val="32"/>
        </w:rPr>
        <w:t>编外人员工资及社保费等</w:t>
      </w:r>
      <w:r>
        <w:rPr>
          <w:rFonts w:hint="eastAsia" w:ascii="TimesNewRoman" w:hAnsi="TimesNewRoman" w:eastAsia="仿宋_GB2312" w:cs="TimesNewRoman"/>
          <w:kern w:val="0"/>
          <w:sz w:val="32"/>
          <w:szCs w:val="32"/>
          <w:lang w:eastAsia="zh-CN"/>
        </w:rPr>
        <w:t>。</w:t>
      </w:r>
    </w:p>
    <w:p w14:paraId="3DC51CF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：根据工作实际需要。</w:t>
      </w:r>
    </w:p>
    <w:p w14:paraId="0466B62E">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：淮北市</w:t>
      </w:r>
      <w:r>
        <w:rPr>
          <w:rFonts w:hint="eastAsia" w:ascii="TimesNewRoman" w:hAnsi="TimesNewRoman" w:eastAsia="仿宋_GB2312" w:cs="TimesNewRoman"/>
          <w:kern w:val="0"/>
          <w:sz w:val="32"/>
          <w:szCs w:val="32"/>
          <w:lang w:val="en-US" w:eastAsia="zh-CN"/>
        </w:rPr>
        <w:t>河道管理中心</w:t>
      </w:r>
    </w:p>
    <w:p w14:paraId="28CE4D5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年1月1日—202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月3</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日</w:t>
      </w:r>
    </w:p>
    <w:p w14:paraId="1ECF56C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编外人员工资及社保费等37.6万元</w:t>
      </w:r>
    </w:p>
    <w:p w14:paraId="48CD9E4D">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w:t>
      </w:r>
      <w:r>
        <w:rPr>
          <w:rFonts w:hint="eastAsia" w:ascii="仿宋_GB2312" w:hAnsi="楷体" w:eastAsia="仿宋_GB2312"/>
          <w:sz w:val="32"/>
          <w:szCs w:val="32"/>
          <w:lang w:eastAsia="zh-CN"/>
        </w:rPr>
        <w:t>财政非税收入安排</w:t>
      </w:r>
      <w:r>
        <w:rPr>
          <w:rFonts w:hint="eastAsia" w:ascii="TimesNewRoman" w:hAnsi="TimesNewRoman" w:eastAsia="仿宋_GB2312" w:cs="TimesNewRoman"/>
          <w:kern w:val="0"/>
          <w:sz w:val="32"/>
          <w:szCs w:val="32"/>
          <w:lang w:val="en-US" w:eastAsia="zh-CN"/>
        </w:rPr>
        <w:t>37.6万元。</w:t>
      </w:r>
    </w:p>
    <w:p w14:paraId="74F03DE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）绩效目标</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有效保障日常工作的正常开展。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CE7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8C29F49">
            <w:pPr>
              <w:widowControl/>
              <w:jc w:val="both"/>
              <w:textAlignment w:val="center"/>
              <w:rPr>
                <w:rFonts w:hint="eastAsia" w:ascii="宋体" w:hAnsi="宋体" w:eastAsia="宋体" w:cs="宋体"/>
                <w:b/>
                <w:color w:val="000000"/>
                <w:kern w:val="0"/>
                <w:sz w:val="28"/>
                <w:szCs w:val="28"/>
              </w:rPr>
            </w:pPr>
          </w:p>
          <w:p w14:paraId="4CB51F72">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612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5FC9497">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0E7F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3E0DC5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9632A8A">
            <w:pPr>
              <w:jc w:val="center"/>
              <w:rPr>
                <w:rFonts w:ascii="宋体" w:cs="宋体"/>
                <w:sz w:val="20"/>
              </w:rPr>
            </w:pPr>
            <w:r>
              <w:rPr>
                <w:rFonts w:hint="eastAsia" w:ascii="宋体" w:hAnsi="宋体"/>
                <w:w w:val="105"/>
                <w:sz w:val="18"/>
                <w:szCs w:val="18"/>
              </w:rPr>
              <w:t xml:space="preserve"> </w:t>
            </w:r>
            <w:r>
              <w:rPr>
                <w:color w:val="000000"/>
                <w:sz w:val="20"/>
                <w:szCs w:val="20"/>
              </w:rPr>
              <w:t>单位</w:t>
            </w:r>
            <w:r>
              <w:rPr>
                <w:rFonts w:hint="eastAsia"/>
                <w:color w:val="000000"/>
                <w:sz w:val="20"/>
                <w:szCs w:val="20"/>
                <w:lang w:eastAsia="zh-CN"/>
              </w:rPr>
              <w:t>劳务保障支出</w:t>
            </w:r>
          </w:p>
        </w:tc>
      </w:tr>
      <w:tr w14:paraId="5178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4AD0FB9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51A3056">
            <w:pPr>
              <w:jc w:val="center"/>
              <w:rPr>
                <w:rFonts w:hint="default" w:ascii="宋体" w:cs="宋体" w:eastAsiaTheme="minorEastAsia"/>
                <w:sz w:val="20"/>
                <w:lang w:val="en-US" w:eastAsia="zh-CN"/>
              </w:rPr>
            </w:pPr>
            <w:r>
              <w:rPr>
                <w:rFonts w:hint="eastAsia" w:ascii="宋体" w:cs="宋体"/>
                <w:sz w:val="20"/>
                <w:lang w:val="en-US" w:eastAsia="zh-CN"/>
              </w:rPr>
              <w:t>淮北市水务局</w:t>
            </w:r>
          </w:p>
        </w:tc>
        <w:tc>
          <w:tcPr>
            <w:tcW w:w="1848" w:type="dxa"/>
            <w:tcBorders>
              <w:tl2br w:val="nil"/>
              <w:tr2bl w:val="nil"/>
            </w:tcBorders>
            <w:vAlign w:val="center"/>
          </w:tcPr>
          <w:p w14:paraId="00A57706">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1203DC55">
            <w:pPr>
              <w:jc w:val="center"/>
            </w:pPr>
            <w:r>
              <w:rPr>
                <w:rFonts w:hint="eastAsia"/>
                <w:color w:val="000000"/>
                <w:sz w:val="20"/>
                <w:szCs w:val="20"/>
              </w:rPr>
              <w:t>淮北市河道管理中心（本级）</w:t>
            </w:r>
          </w:p>
        </w:tc>
      </w:tr>
      <w:tr w14:paraId="2100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C481870">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3F1B98E9">
            <w:pPr>
              <w:jc w:val="center"/>
              <w:rPr>
                <w:rFonts w:hint="eastAsia" w:ascii="宋体" w:cs="宋体" w:eastAsiaTheme="minorEastAsia"/>
                <w:sz w:val="20"/>
                <w:lang w:eastAsia="zh-CN"/>
              </w:rPr>
            </w:pPr>
            <w:r>
              <w:rPr>
                <w:rFonts w:hint="eastAsia" w:ascii="宋体" w:cs="宋体"/>
                <w:sz w:val="20"/>
                <w:lang w:eastAsia="zh-CN"/>
              </w:rPr>
              <w:t>财政拨款</w:t>
            </w:r>
          </w:p>
        </w:tc>
        <w:tc>
          <w:tcPr>
            <w:tcW w:w="1848" w:type="dxa"/>
            <w:tcBorders>
              <w:tl2br w:val="nil"/>
              <w:tr2bl w:val="nil"/>
            </w:tcBorders>
            <w:vAlign w:val="center"/>
          </w:tcPr>
          <w:p w14:paraId="61B99973">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71E4CE5C">
            <w:pPr>
              <w:jc w:val="center"/>
              <w:rPr>
                <w:rFonts w:hint="default" w:eastAsiaTheme="minorEastAsia"/>
                <w:lang w:val="en-US" w:eastAsia="zh-CN"/>
              </w:rPr>
            </w:pPr>
            <w:r>
              <w:rPr>
                <w:rFonts w:hint="eastAsia"/>
                <w:lang w:val="en-US" w:eastAsia="zh-CN"/>
              </w:rPr>
              <w:t>2025.01—2025.12</w:t>
            </w:r>
          </w:p>
        </w:tc>
      </w:tr>
      <w:tr w14:paraId="3B02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5D112F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1298ED66">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C4AB1F8">
            <w:pPr>
              <w:jc w:val="right"/>
              <w:rPr>
                <w:rFonts w:hint="default" w:ascii="宋体" w:cs="宋体"/>
                <w:sz w:val="20"/>
                <w:lang w:val="en-US" w:eastAsia="zh-CN"/>
              </w:rPr>
            </w:pPr>
            <w:r>
              <w:rPr>
                <w:rFonts w:hint="eastAsia" w:ascii="宋体" w:cs="宋体"/>
                <w:sz w:val="20"/>
                <w:lang w:val="en-US" w:eastAsia="zh-CN"/>
              </w:rPr>
              <w:t>37.6</w:t>
            </w:r>
          </w:p>
        </w:tc>
      </w:tr>
      <w:tr w14:paraId="2127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0D1F163">
            <w:pPr>
              <w:jc w:val="center"/>
              <w:rPr>
                <w:rFonts w:ascii="宋体" w:cs="宋体"/>
                <w:sz w:val="20"/>
              </w:rPr>
            </w:pPr>
          </w:p>
        </w:tc>
        <w:tc>
          <w:tcPr>
            <w:tcW w:w="3349" w:type="dxa"/>
            <w:gridSpan w:val="2"/>
            <w:tcBorders>
              <w:tl2br w:val="nil"/>
              <w:tr2bl w:val="nil"/>
            </w:tcBorders>
            <w:vAlign w:val="center"/>
          </w:tcPr>
          <w:p w14:paraId="6BF6C33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3266274">
            <w:pPr>
              <w:jc w:val="right"/>
              <w:rPr>
                <w:rFonts w:hint="default" w:ascii="宋体" w:cs="宋体" w:eastAsiaTheme="minorEastAsia"/>
                <w:sz w:val="20"/>
                <w:lang w:val="en-US" w:eastAsia="zh-CN"/>
              </w:rPr>
            </w:pPr>
            <w:r>
              <w:rPr>
                <w:rFonts w:hint="eastAsia" w:ascii="宋体" w:cs="宋体"/>
                <w:sz w:val="20"/>
                <w:lang w:val="en-US" w:eastAsia="zh-CN"/>
              </w:rPr>
              <w:t>37.6</w:t>
            </w:r>
          </w:p>
        </w:tc>
      </w:tr>
      <w:tr w14:paraId="029A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66E4E7D8">
            <w:pPr>
              <w:jc w:val="center"/>
              <w:rPr>
                <w:rFonts w:ascii="宋体" w:cs="宋体"/>
                <w:sz w:val="20"/>
              </w:rPr>
            </w:pPr>
          </w:p>
        </w:tc>
        <w:tc>
          <w:tcPr>
            <w:tcW w:w="3349" w:type="dxa"/>
            <w:gridSpan w:val="2"/>
            <w:tcBorders>
              <w:tl2br w:val="nil"/>
              <w:tr2bl w:val="nil"/>
            </w:tcBorders>
            <w:vAlign w:val="center"/>
          </w:tcPr>
          <w:p w14:paraId="20C208AD">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42DE3A10">
            <w:pPr>
              <w:jc w:val="center"/>
              <w:rPr>
                <w:rFonts w:ascii="宋体" w:cs="宋体"/>
                <w:sz w:val="20"/>
              </w:rPr>
            </w:pPr>
          </w:p>
        </w:tc>
      </w:tr>
      <w:tr w14:paraId="0968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D8445C8">
            <w:pPr>
              <w:jc w:val="center"/>
              <w:rPr>
                <w:rFonts w:ascii="宋体" w:cs="宋体"/>
                <w:sz w:val="20"/>
              </w:rPr>
            </w:pPr>
          </w:p>
        </w:tc>
        <w:tc>
          <w:tcPr>
            <w:tcW w:w="3349" w:type="dxa"/>
            <w:gridSpan w:val="2"/>
            <w:tcBorders>
              <w:tl2br w:val="nil"/>
              <w:tr2bl w:val="nil"/>
            </w:tcBorders>
            <w:vAlign w:val="center"/>
          </w:tcPr>
          <w:p w14:paraId="76EF73C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207DA6B4">
            <w:pPr>
              <w:jc w:val="right"/>
              <w:rPr>
                <w:rFonts w:ascii="宋体" w:cs="宋体"/>
                <w:sz w:val="20"/>
              </w:rPr>
            </w:pPr>
          </w:p>
        </w:tc>
      </w:tr>
      <w:tr w14:paraId="4D8E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8BCD73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579F4C4D">
            <w:pPr>
              <w:rPr>
                <w:rFonts w:ascii="宋体" w:hAnsi="宋体" w:cs="宋体"/>
              </w:rPr>
            </w:pPr>
            <w:r>
              <w:rPr>
                <w:rFonts w:hint="eastAsia" w:ascii="宋体" w:hAnsi="宋体" w:cs="宋体"/>
              </w:rPr>
              <w:t>满足水利工程运行管理需要。</w:t>
            </w:r>
          </w:p>
          <w:p w14:paraId="15AF8A2A">
            <w:pPr>
              <w:rPr>
                <w:rFonts w:hint="eastAsia" w:ascii="宋体" w:cs="宋体" w:eastAsiaTheme="minorEastAsia"/>
                <w:sz w:val="20"/>
                <w:lang w:eastAsia="zh-CN"/>
              </w:rPr>
            </w:pPr>
          </w:p>
        </w:tc>
      </w:tr>
      <w:tr w14:paraId="077A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E81D1F2">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8578A8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62E9A80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3CC8DC0F">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90E217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20D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56CF4BE4">
            <w:pPr>
              <w:jc w:val="center"/>
              <w:rPr>
                <w:rFonts w:ascii="宋体" w:cs="宋体"/>
                <w:sz w:val="20"/>
              </w:rPr>
            </w:pPr>
          </w:p>
        </w:tc>
        <w:tc>
          <w:tcPr>
            <w:tcW w:w="723" w:type="dxa"/>
            <w:vMerge w:val="restart"/>
            <w:tcBorders>
              <w:tl2br w:val="nil"/>
              <w:tr2bl w:val="nil"/>
            </w:tcBorders>
            <w:vAlign w:val="center"/>
          </w:tcPr>
          <w:p w14:paraId="1109811D">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3618FDE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4A255C99">
            <w:pPr>
              <w:rPr>
                <w:rFonts w:hint="eastAsia" w:ascii="宋体" w:hAnsi="宋体" w:eastAsia="宋体" w:cs="宋体"/>
                <w:lang w:val="en-US" w:eastAsia="zh-CN"/>
              </w:rPr>
            </w:pPr>
            <w:r>
              <w:rPr>
                <w:rFonts w:hint="eastAsia" w:ascii="宋体" w:hAnsi="宋体" w:cs="宋体"/>
                <w:lang w:val="en-US" w:eastAsia="zh-CN"/>
              </w:rPr>
              <w:t>编外人员数</w:t>
            </w:r>
          </w:p>
          <w:p w14:paraId="1855BE9E">
            <w:pPr>
              <w:spacing w:line="200" w:lineRule="exact"/>
              <w:rPr>
                <w:rFonts w:hint="default" w:ascii="宋体" w:hAnsi="宋体" w:cs="宋体" w:eastAsiaTheme="minorEastAsia"/>
                <w:kern w:val="2"/>
                <w:sz w:val="20"/>
                <w:szCs w:val="20"/>
                <w:lang w:val="en-US" w:eastAsia="zh-CN" w:bidi="ar-SA"/>
              </w:rPr>
            </w:pPr>
          </w:p>
        </w:tc>
        <w:tc>
          <w:tcPr>
            <w:tcW w:w="4228" w:type="dxa"/>
            <w:gridSpan w:val="2"/>
            <w:tcBorders>
              <w:tl2br w:val="nil"/>
              <w:tr2bl w:val="nil"/>
            </w:tcBorders>
            <w:shd w:val="clear" w:color="auto" w:fill="auto"/>
            <w:vAlign w:val="center"/>
          </w:tcPr>
          <w:p w14:paraId="096625B4">
            <w:pPr>
              <w:jc w:val="center"/>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4人</w:t>
            </w:r>
          </w:p>
        </w:tc>
      </w:tr>
      <w:tr w14:paraId="6463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tcBorders>
              <w:tl2br w:val="nil"/>
              <w:tr2bl w:val="nil"/>
            </w:tcBorders>
            <w:vAlign w:val="center"/>
          </w:tcPr>
          <w:p w14:paraId="4783BA3C">
            <w:pPr>
              <w:jc w:val="center"/>
              <w:rPr>
                <w:rFonts w:ascii="宋体" w:cs="宋体"/>
                <w:sz w:val="20"/>
              </w:rPr>
            </w:pPr>
          </w:p>
        </w:tc>
        <w:tc>
          <w:tcPr>
            <w:tcW w:w="723" w:type="dxa"/>
            <w:vMerge w:val="continue"/>
            <w:tcBorders>
              <w:tl2br w:val="nil"/>
              <w:tr2bl w:val="nil"/>
            </w:tcBorders>
            <w:vAlign w:val="center"/>
          </w:tcPr>
          <w:p w14:paraId="10B43150">
            <w:pPr>
              <w:jc w:val="center"/>
              <w:rPr>
                <w:rFonts w:ascii="宋体" w:cs="宋体"/>
                <w:sz w:val="20"/>
              </w:rPr>
            </w:pPr>
          </w:p>
        </w:tc>
        <w:tc>
          <w:tcPr>
            <w:tcW w:w="759" w:type="dxa"/>
            <w:gridSpan w:val="2"/>
            <w:tcBorders>
              <w:tl2br w:val="nil"/>
              <w:tr2bl w:val="nil"/>
            </w:tcBorders>
            <w:vAlign w:val="center"/>
          </w:tcPr>
          <w:p w14:paraId="79E3733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5C606D39">
            <w:pPr>
              <w:spacing w:line="220" w:lineRule="exact"/>
              <w:rPr>
                <w:rFonts w:hint="eastAsia" w:ascii="宋体" w:hAnsi="宋体" w:cs="宋体" w:eastAsiaTheme="minorEastAsia"/>
                <w:kern w:val="2"/>
                <w:sz w:val="20"/>
                <w:szCs w:val="20"/>
                <w:lang w:val="en-US" w:eastAsia="zh-CN" w:bidi="ar-SA"/>
              </w:rPr>
            </w:pPr>
            <w:r>
              <w:rPr>
                <w:rFonts w:hint="eastAsia" w:ascii="宋体" w:hAnsi="宋体"/>
                <w:sz w:val="18"/>
                <w:szCs w:val="18"/>
              </w:rPr>
              <w:t>工程运行正常安全</w:t>
            </w:r>
            <w:r>
              <w:rPr>
                <w:rFonts w:hint="eastAsia" w:ascii="宋体" w:hAnsi="宋体" w:cs="宋体"/>
                <w:sz w:val="20"/>
                <w:szCs w:val="20"/>
              </w:rPr>
              <w:t>。</w:t>
            </w:r>
          </w:p>
        </w:tc>
        <w:tc>
          <w:tcPr>
            <w:tcW w:w="4228" w:type="dxa"/>
            <w:gridSpan w:val="2"/>
            <w:tcBorders>
              <w:tl2br w:val="nil"/>
              <w:tr2bl w:val="nil"/>
            </w:tcBorders>
            <w:shd w:val="clear" w:color="auto" w:fill="auto"/>
            <w:vAlign w:val="center"/>
          </w:tcPr>
          <w:p w14:paraId="65AA3FC5">
            <w:pPr>
              <w:jc w:val="center"/>
              <w:rPr>
                <w:rFonts w:hint="eastAsia" w:ascii="宋体" w:hAnsi="宋体" w:cs="宋体" w:eastAsiaTheme="minorEastAsia"/>
                <w:kern w:val="2"/>
                <w:sz w:val="20"/>
                <w:szCs w:val="20"/>
                <w:lang w:val="en-US" w:eastAsia="zh-CN" w:bidi="ar-SA"/>
              </w:rPr>
            </w:pPr>
            <w:r>
              <w:rPr>
                <w:rFonts w:hint="eastAsia"/>
                <w:sz w:val="20"/>
                <w:szCs w:val="20"/>
              </w:rPr>
              <w:t>100%</w:t>
            </w:r>
          </w:p>
        </w:tc>
      </w:tr>
      <w:tr w14:paraId="082F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38" w:type="dxa"/>
            <w:vMerge w:val="continue"/>
            <w:tcBorders>
              <w:tl2br w:val="nil"/>
              <w:tr2bl w:val="nil"/>
            </w:tcBorders>
            <w:vAlign w:val="center"/>
          </w:tcPr>
          <w:p w14:paraId="12799D52">
            <w:pPr>
              <w:jc w:val="center"/>
              <w:rPr>
                <w:rFonts w:ascii="宋体" w:cs="宋体"/>
                <w:sz w:val="20"/>
              </w:rPr>
            </w:pPr>
          </w:p>
        </w:tc>
        <w:tc>
          <w:tcPr>
            <w:tcW w:w="723" w:type="dxa"/>
            <w:vMerge w:val="continue"/>
            <w:tcBorders>
              <w:tl2br w:val="nil"/>
              <w:tr2bl w:val="nil"/>
            </w:tcBorders>
            <w:vAlign w:val="center"/>
          </w:tcPr>
          <w:p w14:paraId="7EE1BD52">
            <w:pPr>
              <w:jc w:val="center"/>
              <w:rPr>
                <w:rFonts w:ascii="宋体" w:cs="宋体"/>
                <w:sz w:val="20"/>
              </w:rPr>
            </w:pPr>
          </w:p>
        </w:tc>
        <w:tc>
          <w:tcPr>
            <w:tcW w:w="759" w:type="dxa"/>
            <w:gridSpan w:val="2"/>
            <w:tcBorders>
              <w:tl2br w:val="nil"/>
              <w:tr2bl w:val="nil"/>
            </w:tcBorders>
            <w:vAlign w:val="center"/>
          </w:tcPr>
          <w:p w14:paraId="623ECA3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46748A16">
            <w:pPr>
              <w:rPr>
                <w:rFonts w:hint="eastAsia" w:ascii="宋体" w:hAnsi="宋体" w:eastAsia="宋体" w:cs="宋体"/>
                <w:b/>
                <w:bCs/>
                <w:kern w:val="2"/>
                <w:sz w:val="20"/>
                <w:szCs w:val="20"/>
                <w:lang w:val="en-US" w:eastAsia="zh-CN" w:bidi="ar-SA"/>
              </w:rPr>
            </w:pPr>
            <w:r>
              <w:rPr>
                <w:rFonts w:hint="eastAsia"/>
                <w:sz w:val="20"/>
                <w:szCs w:val="20"/>
                <w:lang w:eastAsia="zh-CN"/>
              </w:rPr>
              <w:t>预算执行率</w:t>
            </w:r>
          </w:p>
        </w:tc>
        <w:tc>
          <w:tcPr>
            <w:tcW w:w="4228" w:type="dxa"/>
            <w:gridSpan w:val="2"/>
            <w:tcBorders>
              <w:tl2br w:val="nil"/>
              <w:tr2bl w:val="nil"/>
            </w:tcBorders>
            <w:shd w:val="clear" w:color="auto" w:fill="auto"/>
            <w:vAlign w:val="center"/>
          </w:tcPr>
          <w:p w14:paraId="1B19CEF8">
            <w:pPr>
              <w:jc w:val="center"/>
              <w:rPr>
                <w:rFonts w:hint="eastAsia" w:ascii="宋体" w:hAnsi="宋体" w:cs="宋体" w:eastAsiaTheme="minorEastAsia"/>
                <w:b/>
                <w:bCs/>
                <w:kern w:val="2"/>
                <w:sz w:val="20"/>
                <w:szCs w:val="20"/>
                <w:lang w:val="en-US" w:eastAsia="zh-CN" w:bidi="ar-SA"/>
              </w:rPr>
            </w:pPr>
            <w:r>
              <w:rPr>
                <w:rFonts w:hint="eastAsia"/>
                <w:sz w:val="20"/>
                <w:szCs w:val="20"/>
              </w:rPr>
              <w:t>100%</w:t>
            </w:r>
          </w:p>
        </w:tc>
      </w:tr>
      <w:tr w14:paraId="4DEA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38" w:type="dxa"/>
            <w:vMerge w:val="continue"/>
            <w:tcBorders>
              <w:tl2br w:val="nil"/>
              <w:tr2bl w:val="nil"/>
            </w:tcBorders>
            <w:vAlign w:val="center"/>
          </w:tcPr>
          <w:p w14:paraId="0B9EC64C">
            <w:pPr>
              <w:jc w:val="center"/>
              <w:rPr>
                <w:rFonts w:ascii="宋体" w:cs="宋体"/>
                <w:sz w:val="20"/>
              </w:rPr>
            </w:pPr>
          </w:p>
        </w:tc>
        <w:tc>
          <w:tcPr>
            <w:tcW w:w="723" w:type="dxa"/>
            <w:vMerge w:val="continue"/>
            <w:tcBorders>
              <w:tl2br w:val="nil"/>
              <w:tr2bl w:val="nil"/>
            </w:tcBorders>
            <w:vAlign w:val="center"/>
          </w:tcPr>
          <w:p w14:paraId="31CDC0C2">
            <w:pPr>
              <w:jc w:val="center"/>
              <w:rPr>
                <w:rFonts w:ascii="宋体" w:cs="宋体"/>
                <w:sz w:val="20"/>
              </w:rPr>
            </w:pPr>
          </w:p>
        </w:tc>
        <w:tc>
          <w:tcPr>
            <w:tcW w:w="759" w:type="dxa"/>
            <w:gridSpan w:val="2"/>
            <w:tcBorders>
              <w:tl2br w:val="nil"/>
              <w:tr2bl w:val="nil"/>
            </w:tcBorders>
            <w:vAlign w:val="center"/>
          </w:tcPr>
          <w:p w14:paraId="446C5AC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7AD028BA">
            <w:pPr>
              <w:spacing w:line="200" w:lineRule="exact"/>
              <w:rPr>
                <w:rFonts w:ascii="宋体" w:hAnsi="宋体" w:cs="宋体" w:eastAsiaTheme="minorEastAsia"/>
                <w:kern w:val="2"/>
                <w:sz w:val="20"/>
                <w:szCs w:val="20"/>
                <w:lang w:val="en-US" w:eastAsia="zh-CN" w:bidi="ar-SA"/>
              </w:rPr>
            </w:pPr>
            <w:r>
              <w:rPr>
                <w:rFonts w:hint="eastAsia"/>
                <w:sz w:val="20"/>
                <w:szCs w:val="20"/>
                <w:lang w:eastAsia="zh-CN"/>
              </w:rPr>
              <w:t>预算批复内</w:t>
            </w:r>
          </w:p>
        </w:tc>
        <w:tc>
          <w:tcPr>
            <w:tcW w:w="4228" w:type="dxa"/>
            <w:gridSpan w:val="2"/>
            <w:tcBorders>
              <w:tl2br w:val="nil"/>
              <w:tr2bl w:val="nil"/>
            </w:tcBorders>
            <w:shd w:val="clear" w:color="auto" w:fill="auto"/>
            <w:vAlign w:val="center"/>
          </w:tcPr>
          <w:p w14:paraId="69D6DB5D">
            <w:pPr>
              <w:spacing w:line="200" w:lineRule="exact"/>
              <w:jc w:val="center"/>
              <w:rPr>
                <w:rFonts w:hint="default" w:ascii="宋体" w:hAnsi="宋体" w:cs="宋体" w:eastAsiaTheme="minorEastAsia"/>
                <w:kern w:val="2"/>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37.6万元</w:t>
            </w:r>
          </w:p>
        </w:tc>
      </w:tr>
      <w:tr w14:paraId="60ED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8" w:type="dxa"/>
            <w:vMerge w:val="continue"/>
            <w:tcBorders>
              <w:tl2br w:val="nil"/>
              <w:tr2bl w:val="nil"/>
            </w:tcBorders>
            <w:vAlign w:val="center"/>
          </w:tcPr>
          <w:p w14:paraId="2D3D34ED">
            <w:pPr>
              <w:jc w:val="center"/>
              <w:rPr>
                <w:rFonts w:ascii="宋体" w:cs="宋体"/>
                <w:sz w:val="20"/>
              </w:rPr>
            </w:pPr>
          </w:p>
        </w:tc>
        <w:tc>
          <w:tcPr>
            <w:tcW w:w="723" w:type="dxa"/>
            <w:vMerge w:val="restart"/>
            <w:tcBorders>
              <w:tl2br w:val="nil"/>
              <w:tr2bl w:val="nil"/>
            </w:tcBorders>
            <w:vAlign w:val="center"/>
          </w:tcPr>
          <w:p w14:paraId="309497A3">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3A007AB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4FC2B299">
            <w:pPr>
              <w:rPr>
                <w:rFonts w:hint="eastAsia" w:ascii="宋体" w:hAnsi="宋体" w:cs="宋体" w:eastAsiaTheme="minorEastAsia"/>
                <w:kern w:val="2"/>
                <w:sz w:val="20"/>
                <w:szCs w:val="20"/>
                <w:lang w:val="en-US" w:eastAsia="zh-CN" w:bidi="ar-SA"/>
              </w:rPr>
            </w:pPr>
            <w:r>
              <w:rPr>
                <w:rFonts w:hint="eastAsia" w:ascii="宋体" w:hAnsi="宋体"/>
                <w:sz w:val="18"/>
                <w:szCs w:val="18"/>
              </w:rPr>
              <w:t>全面完成直管水利工程运行管理目标任务</w:t>
            </w:r>
          </w:p>
        </w:tc>
        <w:tc>
          <w:tcPr>
            <w:tcW w:w="4228" w:type="dxa"/>
            <w:gridSpan w:val="2"/>
            <w:tcBorders>
              <w:tl2br w:val="nil"/>
              <w:tr2bl w:val="nil"/>
            </w:tcBorders>
            <w:shd w:val="clear" w:color="auto" w:fill="auto"/>
            <w:vAlign w:val="center"/>
          </w:tcPr>
          <w:p w14:paraId="4C6E5F21">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160A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38" w:type="dxa"/>
            <w:vMerge w:val="continue"/>
            <w:tcBorders>
              <w:tl2br w:val="nil"/>
              <w:tr2bl w:val="nil"/>
            </w:tcBorders>
            <w:vAlign w:val="center"/>
          </w:tcPr>
          <w:p w14:paraId="31D4DF04">
            <w:pPr>
              <w:jc w:val="center"/>
              <w:rPr>
                <w:rFonts w:ascii="宋体" w:cs="宋体"/>
                <w:sz w:val="20"/>
              </w:rPr>
            </w:pPr>
          </w:p>
        </w:tc>
        <w:tc>
          <w:tcPr>
            <w:tcW w:w="723" w:type="dxa"/>
            <w:vMerge w:val="continue"/>
            <w:tcBorders>
              <w:tl2br w:val="nil"/>
              <w:tr2bl w:val="nil"/>
            </w:tcBorders>
            <w:vAlign w:val="center"/>
          </w:tcPr>
          <w:p w14:paraId="3C41E8D3">
            <w:pPr>
              <w:jc w:val="center"/>
              <w:rPr>
                <w:rFonts w:ascii="宋体" w:cs="宋体"/>
                <w:sz w:val="20"/>
              </w:rPr>
            </w:pPr>
          </w:p>
        </w:tc>
        <w:tc>
          <w:tcPr>
            <w:tcW w:w="759" w:type="dxa"/>
            <w:gridSpan w:val="2"/>
            <w:tcBorders>
              <w:tl2br w:val="nil"/>
              <w:tr2bl w:val="nil"/>
            </w:tcBorders>
            <w:vAlign w:val="center"/>
          </w:tcPr>
          <w:p w14:paraId="79CE658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261965B3">
            <w:pPr>
              <w:rPr>
                <w:rFonts w:ascii="宋体" w:hAnsi="宋体" w:cs="宋体" w:eastAsiaTheme="minorEastAsia"/>
                <w:kern w:val="2"/>
                <w:sz w:val="20"/>
                <w:szCs w:val="20"/>
                <w:lang w:val="en-US" w:eastAsia="zh-CN" w:bidi="ar-SA"/>
              </w:rPr>
            </w:pPr>
            <w:r>
              <w:rPr>
                <w:rFonts w:hint="eastAsia" w:ascii="宋体" w:hAnsi="宋体"/>
                <w:sz w:val="18"/>
                <w:szCs w:val="18"/>
              </w:rPr>
              <w:t>为全市经济社会可持续发展提供可靠的水安全保障</w:t>
            </w:r>
          </w:p>
        </w:tc>
        <w:tc>
          <w:tcPr>
            <w:tcW w:w="4228" w:type="dxa"/>
            <w:gridSpan w:val="2"/>
            <w:tcBorders>
              <w:tl2br w:val="nil"/>
              <w:tr2bl w:val="nil"/>
            </w:tcBorders>
            <w:shd w:val="clear" w:color="auto" w:fill="auto"/>
            <w:vAlign w:val="center"/>
          </w:tcPr>
          <w:p w14:paraId="176E00C6">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31D3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dxa"/>
            <w:vMerge w:val="continue"/>
            <w:tcBorders>
              <w:tl2br w:val="nil"/>
              <w:tr2bl w:val="nil"/>
            </w:tcBorders>
            <w:vAlign w:val="center"/>
          </w:tcPr>
          <w:p w14:paraId="1E7E7D4A">
            <w:pPr>
              <w:jc w:val="center"/>
              <w:rPr>
                <w:rFonts w:ascii="宋体" w:cs="宋体"/>
                <w:sz w:val="20"/>
              </w:rPr>
            </w:pPr>
          </w:p>
        </w:tc>
        <w:tc>
          <w:tcPr>
            <w:tcW w:w="723" w:type="dxa"/>
            <w:vMerge w:val="continue"/>
            <w:tcBorders>
              <w:tl2br w:val="nil"/>
              <w:tr2bl w:val="nil"/>
            </w:tcBorders>
            <w:vAlign w:val="center"/>
          </w:tcPr>
          <w:p w14:paraId="2A7AD558">
            <w:pPr>
              <w:jc w:val="center"/>
              <w:rPr>
                <w:rFonts w:ascii="宋体" w:cs="宋体"/>
                <w:sz w:val="20"/>
              </w:rPr>
            </w:pPr>
          </w:p>
        </w:tc>
        <w:tc>
          <w:tcPr>
            <w:tcW w:w="759" w:type="dxa"/>
            <w:gridSpan w:val="2"/>
            <w:tcBorders>
              <w:tl2br w:val="nil"/>
              <w:tr2bl w:val="nil"/>
            </w:tcBorders>
            <w:vAlign w:val="center"/>
          </w:tcPr>
          <w:p w14:paraId="202FB79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65D769F4">
            <w:pPr>
              <w:rPr>
                <w:rFonts w:ascii="宋体" w:hAnsi="宋体" w:cs="宋体" w:eastAsiaTheme="minorEastAsia"/>
                <w:kern w:val="2"/>
                <w:sz w:val="20"/>
                <w:szCs w:val="20"/>
                <w:lang w:val="en-US" w:eastAsia="zh-CN" w:bidi="ar-SA"/>
              </w:rPr>
            </w:pPr>
            <w:r>
              <w:rPr>
                <w:rFonts w:hint="eastAsia" w:ascii="宋体" w:hAnsi="宋体" w:cs="宋体"/>
                <w:sz w:val="20"/>
                <w:szCs w:val="20"/>
              </w:rPr>
              <w:t>改善水生态环境</w:t>
            </w:r>
          </w:p>
        </w:tc>
        <w:tc>
          <w:tcPr>
            <w:tcW w:w="4228" w:type="dxa"/>
            <w:gridSpan w:val="2"/>
            <w:tcBorders>
              <w:tl2br w:val="nil"/>
              <w:tr2bl w:val="nil"/>
            </w:tcBorders>
            <w:shd w:val="clear" w:color="auto" w:fill="auto"/>
            <w:vAlign w:val="center"/>
          </w:tcPr>
          <w:p w14:paraId="1ABDDC93">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69FD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38" w:type="dxa"/>
            <w:vMerge w:val="continue"/>
            <w:tcBorders>
              <w:tl2br w:val="nil"/>
              <w:tr2bl w:val="nil"/>
            </w:tcBorders>
            <w:vAlign w:val="center"/>
          </w:tcPr>
          <w:p w14:paraId="2CFDA8BC">
            <w:pPr>
              <w:jc w:val="center"/>
              <w:rPr>
                <w:rFonts w:ascii="宋体" w:cs="宋体"/>
                <w:sz w:val="20"/>
              </w:rPr>
            </w:pPr>
          </w:p>
        </w:tc>
        <w:tc>
          <w:tcPr>
            <w:tcW w:w="723" w:type="dxa"/>
            <w:vMerge w:val="continue"/>
            <w:tcBorders>
              <w:tl2br w:val="nil"/>
              <w:tr2bl w:val="nil"/>
            </w:tcBorders>
            <w:vAlign w:val="center"/>
          </w:tcPr>
          <w:p w14:paraId="3F48D4CB">
            <w:pPr>
              <w:jc w:val="center"/>
              <w:rPr>
                <w:rFonts w:ascii="宋体" w:cs="宋体"/>
                <w:sz w:val="20"/>
              </w:rPr>
            </w:pPr>
          </w:p>
        </w:tc>
        <w:tc>
          <w:tcPr>
            <w:tcW w:w="759" w:type="dxa"/>
            <w:gridSpan w:val="2"/>
            <w:tcBorders>
              <w:tl2br w:val="nil"/>
              <w:tr2bl w:val="nil"/>
            </w:tcBorders>
            <w:vAlign w:val="center"/>
          </w:tcPr>
          <w:p w14:paraId="27296B4F">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0AAB2B02">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rPr>
              <w:t>保证经济社会发展对水资源的需求。</w:t>
            </w:r>
          </w:p>
        </w:tc>
        <w:tc>
          <w:tcPr>
            <w:tcW w:w="4228" w:type="dxa"/>
            <w:gridSpan w:val="2"/>
            <w:tcBorders>
              <w:tl2br w:val="nil"/>
              <w:tr2bl w:val="nil"/>
            </w:tcBorders>
            <w:shd w:val="clear" w:color="auto" w:fill="auto"/>
            <w:vAlign w:val="center"/>
          </w:tcPr>
          <w:p w14:paraId="6BF2C5DD">
            <w:pPr>
              <w:jc w:val="center"/>
              <w:rPr>
                <w:rFonts w:hint="eastAsia" w:ascii="宋体" w:hAnsi="宋体" w:cs="宋体" w:eastAsiaTheme="minorEastAsia"/>
                <w:kern w:val="2"/>
                <w:sz w:val="20"/>
                <w:szCs w:val="20"/>
                <w:lang w:val="en-US" w:eastAsia="zh-CN" w:bidi="ar-SA"/>
              </w:rPr>
            </w:pPr>
            <w:r>
              <w:rPr>
                <w:rFonts w:hint="eastAsia"/>
                <w:sz w:val="20"/>
                <w:szCs w:val="20"/>
              </w:rPr>
              <w:t>显著</w:t>
            </w:r>
          </w:p>
        </w:tc>
      </w:tr>
      <w:tr w14:paraId="57B6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38" w:type="dxa"/>
            <w:vMerge w:val="continue"/>
            <w:tcBorders>
              <w:tl2br w:val="nil"/>
              <w:tr2bl w:val="nil"/>
            </w:tcBorders>
            <w:vAlign w:val="center"/>
          </w:tcPr>
          <w:p w14:paraId="75D2A17C">
            <w:pPr>
              <w:jc w:val="center"/>
              <w:rPr>
                <w:rFonts w:ascii="宋体" w:cs="宋体"/>
                <w:sz w:val="20"/>
              </w:rPr>
            </w:pPr>
          </w:p>
        </w:tc>
        <w:tc>
          <w:tcPr>
            <w:tcW w:w="723" w:type="dxa"/>
            <w:tcBorders>
              <w:tl2br w:val="nil"/>
              <w:tr2bl w:val="nil"/>
            </w:tcBorders>
            <w:vAlign w:val="center"/>
          </w:tcPr>
          <w:p w14:paraId="446E444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363409E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5DE2B436">
            <w:pPr>
              <w:spacing w:line="220" w:lineRule="exact"/>
              <w:rPr>
                <w:rFonts w:ascii="宋体" w:hAnsi="宋体" w:cs="宋体" w:eastAsiaTheme="minorEastAsia"/>
                <w:kern w:val="2"/>
                <w:sz w:val="20"/>
                <w:szCs w:val="20"/>
                <w:lang w:val="en-US" w:eastAsia="zh-CN" w:bidi="ar-SA"/>
              </w:rPr>
            </w:pPr>
            <w:r>
              <w:rPr>
                <w:rFonts w:hint="eastAsia" w:ascii="宋体" w:hAnsi="宋体" w:cs="宋体"/>
                <w:sz w:val="20"/>
                <w:szCs w:val="20"/>
                <w:lang w:val="en-US" w:eastAsia="zh-CN"/>
              </w:rPr>
              <w:t>服务对象满意度</w:t>
            </w:r>
          </w:p>
        </w:tc>
        <w:tc>
          <w:tcPr>
            <w:tcW w:w="4228" w:type="dxa"/>
            <w:gridSpan w:val="2"/>
            <w:tcBorders>
              <w:tl2br w:val="nil"/>
              <w:tr2bl w:val="nil"/>
            </w:tcBorders>
            <w:shd w:val="clear" w:color="auto" w:fill="auto"/>
            <w:vAlign w:val="center"/>
          </w:tcPr>
          <w:p w14:paraId="0DFC3714">
            <w:pPr>
              <w:jc w:val="center"/>
              <w:rPr>
                <w:rFonts w:hint="default" w:ascii="宋体" w:hAnsi="宋体" w:cs="宋体" w:eastAsiaTheme="minorEastAsia"/>
                <w:kern w:val="2"/>
                <w:sz w:val="20"/>
                <w:szCs w:val="20"/>
                <w:lang w:val="en-US" w:eastAsia="zh-CN" w:bidi="ar-SA"/>
              </w:rPr>
            </w:pPr>
            <w:r>
              <w:rPr>
                <w:rFonts w:hint="eastAsia"/>
                <w:sz w:val="20"/>
                <w:szCs w:val="20"/>
              </w:rPr>
              <w:t>100%　</w:t>
            </w:r>
          </w:p>
        </w:tc>
      </w:tr>
    </w:tbl>
    <w:p w14:paraId="1CC14F1D">
      <w:pPr>
        <w:rPr>
          <w:rFonts w:hint="default" w:ascii="TimesNewRoman" w:hAnsi="TimesNewRoman" w:eastAsia="仿宋_GB2312" w:cs="TimesNewRoman"/>
          <w:kern w:val="0"/>
          <w:sz w:val="32"/>
          <w:szCs w:val="32"/>
          <w:lang w:val="en-US" w:eastAsia="zh-CN"/>
        </w:rPr>
      </w:pPr>
    </w:p>
    <w:p w14:paraId="4B81CD60">
      <w:pPr>
        <w:ind w:firstLine="640" w:firstLineChars="200"/>
        <w:rPr>
          <w:rFonts w:hint="default" w:ascii="TimesNewRoman" w:hAnsi="TimesNewRoman" w:eastAsia="仿宋_GB2312" w:cs="TimesNewRoman"/>
          <w:kern w:val="0"/>
          <w:sz w:val="32"/>
          <w:szCs w:val="32"/>
          <w:lang w:val="en-US" w:eastAsia="zh-CN"/>
        </w:rPr>
      </w:pPr>
    </w:p>
    <w:p w14:paraId="6BDE1E1C">
      <w:pPr>
        <w:numPr>
          <w:ilvl w:val="0"/>
          <w:numId w:val="0"/>
        </w:numPr>
        <w:ind w:leftChars="200"/>
        <w:rPr>
          <w:rFonts w:hint="default" w:ascii="TimesNewRoman" w:hAnsi="TimesNewRoman" w:eastAsia="仿宋_GB2312" w:cs="TimesNewRoman"/>
          <w:kern w:val="0"/>
          <w:sz w:val="32"/>
          <w:szCs w:val="32"/>
          <w:lang w:val="en-US" w:eastAsia="zh-CN"/>
        </w:rPr>
      </w:pPr>
    </w:p>
    <w:p w14:paraId="5892D0F7">
      <w:pPr>
        <w:rPr>
          <w:rFonts w:hint="default" w:ascii="TimesNewRoman" w:hAnsi="TimesNewRoman" w:eastAsia="仿宋_GB2312" w:cs="TimesNewRoman"/>
          <w:kern w:val="0"/>
          <w:sz w:val="32"/>
          <w:szCs w:val="32"/>
          <w:lang w:val="en-US" w:eastAsia="zh-CN"/>
        </w:rPr>
      </w:pPr>
    </w:p>
    <w:p w14:paraId="4FF90A73">
      <w:pPr>
        <w:adjustRightInd w:val="0"/>
        <w:snapToGrid w:val="0"/>
        <w:spacing w:line="580" w:lineRule="exact"/>
        <w:ind w:firstLine="321" w:firstLineChars="1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18F4C83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河道管理中心</w:t>
      </w:r>
      <w:r>
        <w:rPr>
          <w:rFonts w:hint="eastAsia" w:ascii="TimesNewRoman" w:hAnsi="TimesNewRoman" w:eastAsia="仿宋_GB2312" w:cs="TimesNewRoman"/>
          <w:kern w:val="0"/>
          <w:sz w:val="32"/>
          <w:szCs w:val="32"/>
        </w:rPr>
        <w:t>2025年机关运行经费财政拨款预算</w:t>
      </w:r>
      <w:r>
        <w:rPr>
          <w:rFonts w:hint="eastAsia" w:ascii="TimesNewRoman" w:hAnsi="TimesNewRoman" w:eastAsia="仿宋_GB2312" w:cs="TimesNewRoman"/>
          <w:kern w:val="0"/>
          <w:sz w:val="32"/>
          <w:szCs w:val="32"/>
          <w:lang w:val="en-US" w:eastAsia="zh-CN"/>
        </w:rPr>
        <w:t>387.52</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5.05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项目资金减少</w:t>
      </w:r>
      <w:r>
        <w:rPr>
          <w:rFonts w:hint="eastAsia" w:ascii="TimesNewRoman" w:hAnsi="TimesNewRoman" w:eastAsia="仿宋_GB2312" w:cs="TimesNewRoman"/>
          <w:kern w:val="0"/>
          <w:sz w:val="32"/>
          <w:szCs w:val="32"/>
        </w:rPr>
        <w:t>。</w:t>
      </w:r>
    </w:p>
    <w:p w14:paraId="4C65564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44B9638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河道管理中心</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351056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419C160E">
      <w:pPr>
        <w:ind w:firstLine="640" w:firstLineChars="200"/>
        <w:rPr>
          <w:rFonts w:ascii="TimesNewRoman" w:hAnsi="TimesNewRoman" w:eastAsia="仿宋_GB2312" w:cs="TimesNewRoman"/>
          <w:color w:val="000000" w:themeColor="text1"/>
          <w:kern w:val="0"/>
          <w:sz w:val="32"/>
          <w:szCs w:val="32"/>
          <w14:textFill>
            <w14:solidFill>
              <w14:schemeClr w14:val="tx1"/>
            </w14:solidFill>
          </w14:textFill>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val="en-US" w:eastAsia="zh-CN"/>
        </w:rPr>
        <w:t>河道管理中心</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w:t>
      </w:r>
      <w:r>
        <w:rPr>
          <w:rFonts w:hint="eastAsia" w:ascii="TimesNewRoman" w:hAnsi="TimesNewRoman" w:eastAsia="仿宋_GB2312" w:cs="TimesNewRoman"/>
          <w:color w:val="000000" w:themeColor="text1"/>
          <w:kern w:val="0"/>
          <w:sz w:val="32"/>
          <w:szCs w:val="32"/>
          <w14:textFill>
            <w14:solidFill>
              <w14:schemeClr w14:val="tx1"/>
            </w14:solidFill>
          </w14:textFill>
        </w:rPr>
        <w:t>单价50万元以上的通用设备</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w:t>
      </w:r>
      <w:r>
        <w:rPr>
          <w:rFonts w:hint="eastAsia" w:ascii="TimesNewRoman" w:hAnsi="TimesNewRoman" w:eastAsia="仿宋_GB2312" w:cs="TimesNewRoman"/>
          <w:color w:val="000000" w:themeColor="text1"/>
          <w:kern w:val="0"/>
          <w:sz w:val="32"/>
          <w:szCs w:val="32"/>
          <w14:textFill>
            <w14:solidFill>
              <w14:schemeClr w14:val="tx1"/>
            </w14:solidFill>
          </w14:textFill>
        </w:rPr>
        <w:t>台（套），单价100万元以上的专用设备</w:t>
      </w:r>
      <w:r>
        <w:rPr>
          <w:rFonts w:hint="eastAsia" w:ascii="TimesNewRoman" w:hAnsi="TimesNewRoman" w:eastAsia="仿宋_GB2312" w:cs="TimesNewRoman"/>
          <w:color w:val="000000" w:themeColor="text1"/>
          <w:kern w:val="0"/>
          <w:sz w:val="32"/>
          <w:szCs w:val="32"/>
          <w:lang w:val="en-US" w:eastAsia="zh-CN"/>
          <w14:textFill>
            <w14:solidFill>
              <w14:schemeClr w14:val="tx1"/>
            </w14:solidFill>
          </w14:textFill>
        </w:rPr>
        <w:t>0</w:t>
      </w:r>
      <w:r>
        <w:rPr>
          <w:rFonts w:hint="eastAsia" w:ascii="TimesNewRoman" w:hAnsi="TimesNewRoman" w:eastAsia="仿宋_GB2312" w:cs="TimesNewRoman"/>
          <w:color w:val="000000" w:themeColor="text1"/>
          <w:kern w:val="0"/>
          <w:sz w:val="32"/>
          <w:szCs w:val="32"/>
          <w14:textFill>
            <w14:solidFill>
              <w14:schemeClr w14:val="tx1"/>
            </w14:solidFill>
          </w14:textFill>
        </w:rPr>
        <w:t>台（套）。</w:t>
      </w:r>
    </w:p>
    <w:p w14:paraId="62095D5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9AB3F68">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38B8640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val="en-US" w:eastAsia="zh-CN"/>
        </w:rPr>
        <w:t>河道管理中心5</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79.16</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2E5FB0C3">
      <w:pPr>
        <w:pStyle w:val="4"/>
        <w:adjustRightInd w:val="0"/>
        <w:snapToGrid w:val="0"/>
        <w:spacing w:line="560" w:lineRule="exact"/>
        <w:jc w:val="center"/>
        <w:rPr>
          <w:rFonts w:ascii="TimesNewRoman" w:hAnsi="TimesNewRoman" w:eastAsia="黑体" w:cs="TimesNewRoman"/>
          <w:bCs/>
          <w:sz w:val="36"/>
          <w:szCs w:val="36"/>
        </w:rPr>
      </w:pPr>
    </w:p>
    <w:p w14:paraId="435FF118">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3F0C5F02"/>
    <w:p w14:paraId="2852AFF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33827F9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75E1342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02145C0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639A0A4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351B426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2DEA1B9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AA6802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99DE27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428CE8F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DE70DD7"/>
    <w:p w14:paraId="1A1D406B"/>
    <w:p w14:paraId="4DEF53C1"/>
    <w:p w14:paraId="2B92D472"/>
    <w:p w14:paraId="707483C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C4FEB"/>
    <w:multiLevelType w:val="singleLevel"/>
    <w:tmpl w:val="9C0C4FEB"/>
    <w:lvl w:ilvl="0" w:tentative="0">
      <w:start w:val="1"/>
      <w:numFmt w:val="decimal"/>
      <w:suff w:val="nothing"/>
      <w:lvlText w:val="%1、"/>
      <w:lvlJc w:val="left"/>
    </w:lvl>
  </w:abstractNum>
  <w:abstractNum w:abstractNumId="1">
    <w:nsid w:val="6D92A905"/>
    <w:multiLevelType w:val="singleLevel"/>
    <w:tmpl w:val="6D92A905"/>
    <w:lvl w:ilvl="0" w:tentative="0">
      <w:start w:val="3"/>
      <w:numFmt w:val="chineseCounting"/>
      <w:suff w:val="nothing"/>
      <w:lvlText w:val="（%1）"/>
      <w:lvlJc w:val="left"/>
      <w:pPr>
        <w:ind w:left="998"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02D83EE6"/>
    <w:rsid w:val="05044C9A"/>
    <w:rsid w:val="0A37307D"/>
    <w:rsid w:val="0BE917C4"/>
    <w:rsid w:val="150D0B9D"/>
    <w:rsid w:val="15D44530"/>
    <w:rsid w:val="1697190C"/>
    <w:rsid w:val="1FF220C5"/>
    <w:rsid w:val="2E791098"/>
    <w:rsid w:val="339B3FFE"/>
    <w:rsid w:val="37816692"/>
    <w:rsid w:val="38474CCD"/>
    <w:rsid w:val="4599679E"/>
    <w:rsid w:val="48561956"/>
    <w:rsid w:val="48AB7CAC"/>
    <w:rsid w:val="51372592"/>
    <w:rsid w:val="535D6E19"/>
    <w:rsid w:val="63B77018"/>
    <w:rsid w:val="63BD73AC"/>
    <w:rsid w:val="65F35CF2"/>
    <w:rsid w:val="7B9B73F4"/>
    <w:rsid w:val="7D04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7958</Words>
  <Characters>8842</Characters>
  <Lines>48</Lines>
  <Paragraphs>13</Paragraphs>
  <TotalTime>8</TotalTime>
  <ScaleCrop>false</ScaleCrop>
  <LinksUpToDate>false</LinksUpToDate>
  <CharactersWithSpaces>9244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pc</cp:lastModifiedBy>
  <dcterms:modified xsi:type="dcterms:W3CDTF">2025-02-24T01:13:51Z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eyJoZGlkIjoiZDZmY2MxOWQwZWJmNDE0M2Y5MWE0NWQ2ZjAzMGJjYzUifQ==</vt:lpwstr>
  </property>
  <property fmtid="{D5CDD505-2E9C-101B-9397-08002B2CF9AE}" pid="3" name="KSOProductBuildVer">
    <vt:lpwstr>2052-12.1.0.19770</vt:lpwstr>
  </property>
  <property fmtid="{D5CDD505-2E9C-101B-9397-08002B2CF9AE}" pid="4" name="ICV">
    <vt:lpwstr>2968A19AEE0946C68CCB068EEBECF2A4_13</vt:lpwstr>
  </property>
</Properties>
</file>